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D16" w:rsidRPr="00E9431E" w:rsidRDefault="00136B7C" w:rsidP="00136B7C">
      <w:pPr>
        <w:jc w:val="center"/>
        <w:rPr>
          <w:b/>
        </w:rPr>
      </w:pPr>
      <w:r w:rsidRPr="00E9431E">
        <w:rPr>
          <w:b/>
        </w:rPr>
        <w:t>ASTHMA PHENOTYPE ALGORITHM</w:t>
      </w:r>
    </w:p>
    <w:p w:rsidR="0069662C" w:rsidRPr="003E4822" w:rsidRDefault="0069662C" w:rsidP="00136B7C">
      <w:pPr>
        <w:jc w:val="center"/>
        <w:rPr>
          <w:b/>
          <w:sz w:val="24"/>
          <w:szCs w:val="24"/>
        </w:rPr>
      </w:pPr>
    </w:p>
    <w:p w:rsidR="00136B7C" w:rsidRPr="003E4822" w:rsidRDefault="00136B7C" w:rsidP="00136B7C">
      <w:pPr>
        <w:spacing w:after="0" w:line="240" w:lineRule="auto"/>
        <w:rPr>
          <w:b/>
        </w:rPr>
      </w:pPr>
      <w:r w:rsidRPr="003E4822">
        <w:rPr>
          <w:b/>
        </w:rPr>
        <w:t>Background:</w:t>
      </w:r>
    </w:p>
    <w:p w:rsidR="00136B7C" w:rsidRDefault="003E4822" w:rsidP="00C00546">
      <w:pPr>
        <w:spacing w:after="0" w:line="240" w:lineRule="auto"/>
        <w:rPr>
          <w:rStyle w:val="apple-converted-space"/>
          <w:rFonts w:cs="Arial"/>
          <w:sz w:val="20"/>
          <w:szCs w:val="20"/>
          <w:shd w:val="clear" w:color="auto" w:fill="FFFFFF"/>
        </w:rPr>
      </w:pPr>
      <w:r w:rsidRPr="003E4822">
        <w:rPr>
          <w:sz w:val="20"/>
          <w:szCs w:val="20"/>
        </w:rPr>
        <w:t xml:space="preserve">Asthma is </w:t>
      </w:r>
      <w:hyperlink r:id="rId6" w:tooltip="Chronic (medicine)" w:history="1">
        <w:r w:rsidR="00136B7C" w:rsidRPr="003E4822">
          <w:rPr>
            <w:rStyle w:val="Hyperlink"/>
            <w:rFonts w:cs="Arial"/>
            <w:color w:val="auto"/>
            <w:sz w:val="20"/>
            <w:szCs w:val="20"/>
            <w:u w:val="none"/>
            <w:shd w:val="clear" w:color="auto" w:fill="FFFFFF"/>
          </w:rPr>
          <w:t>chronic</w:t>
        </w:r>
      </w:hyperlink>
      <w:r w:rsidR="00136B7C" w:rsidRPr="003E4822">
        <w:rPr>
          <w:rStyle w:val="apple-converted-space"/>
          <w:rFonts w:cs="Arial"/>
          <w:sz w:val="20"/>
          <w:szCs w:val="20"/>
          <w:shd w:val="clear" w:color="auto" w:fill="FFFFFF"/>
        </w:rPr>
        <w:t> </w:t>
      </w:r>
      <w:r w:rsidR="00136B7C" w:rsidRPr="003E4822">
        <w:rPr>
          <w:rFonts w:cs="Arial"/>
          <w:sz w:val="20"/>
          <w:szCs w:val="20"/>
          <w:shd w:val="clear" w:color="auto" w:fill="FFFFFF"/>
        </w:rPr>
        <w:t>inflammatory</w:t>
      </w:r>
      <w:r w:rsidR="00136B7C" w:rsidRPr="003E4822">
        <w:rPr>
          <w:rStyle w:val="apple-converted-space"/>
          <w:rFonts w:cs="Arial"/>
          <w:sz w:val="20"/>
          <w:szCs w:val="20"/>
          <w:shd w:val="clear" w:color="auto" w:fill="FFFFFF"/>
        </w:rPr>
        <w:t> </w:t>
      </w:r>
      <w:hyperlink r:id="rId7" w:tooltip="Disease" w:history="1">
        <w:r w:rsidR="00136B7C" w:rsidRPr="003E4822">
          <w:rPr>
            <w:rStyle w:val="Hyperlink"/>
            <w:rFonts w:cs="Arial"/>
            <w:color w:val="auto"/>
            <w:sz w:val="20"/>
            <w:szCs w:val="20"/>
            <w:u w:val="none"/>
            <w:shd w:val="clear" w:color="auto" w:fill="FFFFFF"/>
          </w:rPr>
          <w:t>disease</w:t>
        </w:r>
      </w:hyperlink>
      <w:r w:rsidR="00136B7C" w:rsidRPr="003E4822">
        <w:rPr>
          <w:rStyle w:val="apple-converted-space"/>
          <w:rFonts w:cs="Arial"/>
          <w:sz w:val="20"/>
          <w:szCs w:val="20"/>
          <w:shd w:val="clear" w:color="auto" w:fill="FFFFFF"/>
        </w:rPr>
        <w:t> </w:t>
      </w:r>
      <w:r w:rsidR="00136B7C" w:rsidRPr="003E4822">
        <w:rPr>
          <w:rFonts w:cs="Arial"/>
          <w:sz w:val="20"/>
          <w:szCs w:val="20"/>
          <w:shd w:val="clear" w:color="auto" w:fill="FFFFFF"/>
        </w:rPr>
        <w:t>of the</w:t>
      </w:r>
      <w:r w:rsidR="00136B7C" w:rsidRPr="003E4822">
        <w:rPr>
          <w:rStyle w:val="apple-converted-space"/>
          <w:rFonts w:cs="Arial"/>
          <w:sz w:val="20"/>
          <w:szCs w:val="20"/>
          <w:shd w:val="clear" w:color="auto" w:fill="FFFFFF"/>
        </w:rPr>
        <w:t> </w:t>
      </w:r>
      <w:hyperlink r:id="rId8" w:tooltip="Bronchi" w:history="1">
        <w:r w:rsidR="00136B7C" w:rsidRPr="003E4822">
          <w:rPr>
            <w:rStyle w:val="Hyperlink"/>
            <w:rFonts w:cs="Arial"/>
            <w:color w:val="auto"/>
            <w:sz w:val="20"/>
            <w:szCs w:val="20"/>
            <w:u w:val="none"/>
            <w:shd w:val="clear" w:color="auto" w:fill="FFFFFF"/>
          </w:rPr>
          <w:t>airways</w:t>
        </w:r>
      </w:hyperlink>
      <w:r w:rsidR="00136B7C" w:rsidRPr="003E4822">
        <w:rPr>
          <w:rStyle w:val="apple-converted-space"/>
          <w:rFonts w:cs="Arial"/>
          <w:sz w:val="20"/>
          <w:szCs w:val="20"/>
          <w:shd w:val="clear" w:color="auto" w:fill="FFFFFF"/>
        </w:rPr>
        <w:t> </w:t>
      </w:r>
      <w:r w:rsidR="00DA125C" w:rsidRPr="003E4822">
        <w:rPr>
          <w:rStyle w:val="apple-converted-space"/>
          <w:rFonts w:cs="Arial"/>
          <w:sz w:val="20"/>
          <w:szCs w:val="20"/>
          <w:shd w:val="clear" w:color="auto" w:fill="FFFFFF"/>
        </w:rPr>
        <w:t>characterized by airway inflammation, reversible airflow obstruction and bro</w:t>
      </w:r>
      <w:r w:rsidR="000627A5">
        <w:rPr>
          <w:rStyle w:val="apple-converted-space"/>
          <w:rFonts w:cs="Arial"/>
          <w:sz w:val="20"/>
          <w:szCs w:val="20"/>
          <w:shd w:val="clear" w:color="auto" w:fill="FFFFFF"/>
        </w:rPr>
        <w:t xml:space="preserve">nchial </w:t>
      </w:r>
      <w:proofErr w:type="spellStart"/>
      <w:r w:rsidR="000627A5">
        <w:rPr>
          <w:rStyle w:val="apple-converted-space"/>
          <w:rFonts w:cs="Arial"/>
          <w:sz w:val="20"/>
          <w:szCs w:val="20"/>
          <w:shd w:val="clear" w:color="auto" w:fill="FFFFFF"/>
        </w:rPr>
        <w:t>hyperresponsiveness</w:t>
      </w:r>
      <w:proofErr w:type="spellEnd"/>
      <w:r w:rsidR="000627A5">
        <w:rPr>
          <w:rStyle w:val="apple-converted-space"/>
          <w:rFonts w:cs="Arial"/>
          <w:sz w:val="20"/>
          <w:szCs w:val="20"/>
          <w:shd w:val="clear" w:color="auto" w:fill="FFFFFF"/>
        </w:rPr>
        <w:t>.  It i</w:t>
      </w:r>
      <w:r w:rsidR="00DA125C" w:rsidRPr="003E4822">
        <w:rPr>
          <w:rStyle w:val="apple-converted-space"/>
          <w:rFonts w:cs="Arial"/>
          <w:sz w:val="20"/>
          <w:szCs w:val="20"/>
          <w:shd w:val="clear" w:color="auto" w:fill="FFFFFF"/>
        </w:rPr>
        <w:t>s a complex disease caused by environmental and genetic factors.</w:t>
      </w:r>
      <w:r>
        <w:rPr>
          <w:rStyle w:val="apple-converted-space"/>
          <w:rFonts w:cs="Arial"/>
          <w:sz w:val="20"/>
          <w:szCs w:val="20"/>
          <w:shd w:val="clear" w:color="auto" w:fill="FFFFFF"/>
        </w:rPr>
        <w:t xml:space="preserve">  </w:t>
      </w:r>
      <w:r w:rsidRPr="003E4822">
        <w:rPr>
          <w:rStyle w:val="apple-converted-space"/>
          <w:rFonts w:cs="Arial"/>
          <w:sz w:val="20"/>
          <w:szCs w:val="20"/>
          <w:shd w:val="clear" w:color="auto" w:fill="FFFFFF"/>
        </w:rPr>
        <w:t>An estimated 25.9 million people</w:t>
      </w:r>
      <w:r>
        <w:rPr>
          <w:rStyle w:val="apple-converted-space"/>
          <w:rFonts w:cs="Arial"/>
          <w:sz w:val="20"/>
          <w:szCs w:val="20"/>
          <w:shd w:val="clear" w:color="auto" w:fill="FFFFFF"/>
        </w:rPr>
        <w:t xml:space="preserve"> in </w:t>
      </w:r>
      <w:r w:rsidR="000627A5">
        <w:rPr>
          <w:rStyle w:val="apple-converted-space"/>
          <w:rFonts w:cs="Arial"/>
          <w:sz w:val="20"/>
          <w:szCs w:val="20"/>
          <w:shd w:val="clear" w:color="auto" w:fill="FFFFFF"/>
        </w:rPr>
        <w:t xml:space="preserve">the </w:t>
      </w:r>
      <w:r>
        <w:rPr>
          <w:rStyle w:val="apple-converted-space"/>
          <w:rFonts w:cs="Arial"/>
          <w:sz w:val="20"/>
          <w:szCs w:val="20"/>
          <w:shd w:val="clear" w:color="auto" w:fill="FFFFFF"/>
        </w:rPr>
        <w:t>United State</w:t>
      </w:r>
      <w:r w:rsidR="000627A5">
        <w:rPr>
          <w:rStyle w:val="apple-converted-space"/>
          <w:rFonts w:cs="Arial"/>
          <w:sz w:val="20"/>
          <w:szCs w:val="20"/>
          <w:shd w:val="clear" w:color="auto" w:fill="FFFFFF"/>
        </w:rPr>
        <w:t>s</w:t>
      </w:r>
      <w:r>
        <w:rPr>
          <w:rStyle w:val="apple-converted-space"/>
          <w:rFonts w:cs="Arial"/>
          <w:sz w:val="20"/>
          <w:szCs w:val="20"/>
          <w:shd w:val="clear" w:color="auto" w:fill="FFFFFF"/>
        </w:rPr>
        <w:t xml:space="preserve"> have asthma, including </w:t>
      </w:r>
      <w:r w:rsidR="007B2D16">
        <w:rPr>
          <w:rStyle w:val="apple-converted-space"/>
          <w:rFonts w:cs="Arial"/>
          <w:sz w:val="20"/>
          <w:szCs w:val="20"/>
          <w:shd w:val="clear" w:color="auto" w:fill="FFFFFF"/>
        </w:rPr>
        <w:t>approximately 7 million</w:t>
      </w:r>
      <w:r>
        <w:rPr>
          <w:rStyle w:val="apple-converted-space"/>
          <w:rFonts w:cs="Arial"/>
          <w:sz w:val="20"/>
          <w:szCs w:val="20"/>
          <w:shd w:val="clear" w:color="auto" w:fill="FFFFFF"/>
        </w:rPr>
        <w:t xml:space="preserve"> children.</w:t>
      </w:r>
    </w:p>
    <w:p w:rsidR="00FA2386" w:rsidRDefault="00FA2386" w:rsidP="00FA2386">
      <w:pPr>
        <w:spacing w:after="0" w:line="240" w:lineRule="auto"/>
        <w:rPr>
          <w:rStyle w:val="apple-converted-space"/>
          <w:rFonts w:cs="Arial"/>
          <w:sz w:val="20"/>
          <w:szCs w:val="20"/>
          <w:shd w:val="clear" w:color="auto" w:fill="FFFFFF"/>
        </w:rPr>
      </w:pPr>
    </w:p>
    <w:p w:rsidR="00FA2386" w:rsidRDefault="00FA2386" w:rsidP="00FA2386">
      <w:pPr>
        <w:spacing w:after="0" w:line="240" w:lineRule="auto"/>
        <w:rPr>
          <w:rStyle w:val="apple-converted-space"/>
          <w:rFonts w:cs="Arial"/>
          <w:sz w:val="20"/>
          <w:szCs w:val="20"/>
          <w:shd w:val="clear" w:color="auto" w:fill="FFFFFF"/>
        </w:rPr>
      </w:pPr>
    </w:p>
    <w:p w:rsidR="00FA2386" w:rsidRDefault="00FA2386" w:rsidP="00FA2386">
      <w:pPr>
        <w:spacing w:after="0" w:line="240" w:lineRule="auto"/>
        <w:rPr>
          <w:b/>
        </w:rPr>
      </w:pPr>
      <w:r>
        <w:rPr>
          <w:b/>
        </w:rPr>
        <w:t>Cases:</w:t>
      </w:r>
    </w:p>
    <w:p w:rsidR="00385CB1" w:rsidRPr="00385CB1" w:rsidRDefault="00385CB1" w:rsidP="00385CB1">
      <w:pPr>
        <w:spacing w:after="0" w:line="240" w:lineRule="auto"/>
        <w:rPr>
          <w:sz w:val="20"/>
          <w:szCs w:val="20"/>
        </w:rPr>
      </w:pPr>
      <w:r w:rsidRPr="00385CB1">
        <w:rPr>
          <w:sz w:val="20"/>
          <w:szCs w:val="20"/>
        </w:rPr>
        <w:t>Cases are defined by a</w:t>
      </w:r>
      <w:r>
        <w:rPr>
          <w:sz w:val="20"/>
          <w:szCs w:val="20"/>
        </w:rPr>
        <w:t xml:space="preserve"> </w:t>
      </w:r>
      <w:r w:rsidRPr="00385CB1">
        <w:rPr>
          <w:sz w:val="20"/>
          <w:szCs w:val="20"/>
        </w:rPr>
        <w:t>diagnostic history of one or more relevant asthma medication</w:t>
      </w:r>
      <w:r w:rsidR="001260B1">
        <w:rPr>
          <w:sz w:val="20"/>
          <w:szCs w:val="20"/>
        </w:rPr>
        <w:t>s</w:t>
      </w:r>
      <w:r w:rsidRPr="00385CB1">
        <w:rPr>
          <w:sz w:val="20"/>
          <w:szCs w:val="20"/>
        </w:rPr>
        <w:t xml:space="preserve"> and a history of asthma as determined by ICD9 codes or chart review.  </w:t>
      </w:r>
      <w:r w:rsidR="001260B1">
        <w:rPr>
          <w:sz w:val="20"/>
          <w:szCs w:val="20"/>
        </w:rPr>
        <w:t>T</w:t>
      </w:r>
      <w:r w:rsidRPr="00385CB1">
        <w:rPr>
          <w:sz w:val="20"/>
          <w:szCs w:val="20"/>
        </w:rPr>
        <w:t>he individual should</w:t>
      </w:r>
      <w:r w:rsidR="002456D7">
        <w:rPr>
          <w:sz w:val="20"/>
          <w:szCs w:val="20"/>
        </w:rPr>
        <w:t xml:space="preserve"> be four years of age or older,</w:t>
      </w:r>
      <w:r w:rsidRPr="00385CB1">
        <w:rPr>
          <w:sz w:val="20"/>
          <w:szCs w:val="20"/>
        </w:rPr>
        <w:t xml:space="preserve"> have affirm</w:t>
      </w:r>
      <w:r w:rsidR="00CC4D4D">
        <w:rPr>
          <w:sz w:val="20"/>
          <w:szCs w:val="20"/>
        </w:rPr>
        <w:t>ative asthma ICD9 codes</w:t>
      </w:r>
      <w:r w:rsidR="002456D7">
        <w:rPr>
          <w:sz w:val="20"/>
          <w:szCs w:val="20"/>
        </w:rPr>
        <w:t>,</w:t>
      </w:r>
      <w:r w:rsidR="00CC4D4D">
        <w:rPr>
          <w:sz w:val="20"/>
          <w:szCs w:val="20"/>
        </w:rPr>
        <w:t xml:space="preserve"> (493.x)</w:t>
      </w:r>
      <w:r w:rsidR="002456D7">
        <w:rPr>
          <w:sz w:val="20"/>
          <w:szCs w:val="20"/>
        </w:rPr>
        <w:t xml:space="preserve"> and have asthma been prescribed relevant medications</w:t>
      </w:r>
      <w:r w:rsidR="00CC4D4D">
        <w:rPr>
          <w:sz w:val="20"/>
          <w:szCs w:val="20"/>
        </w:rPr>
        <w:t>.</w:t>
      </w:r>
    </w:p>
    <w:p w:rsidR="00996F64" w:rsidRDefault="00996F64" w:rsidP="00FA2386">
      <w:pPr>
        <w:spacing w:after="0" w:line="240" w:lineRule="auto"/>
        <w:rPr>
          <w:b/>
        </w:rPr>
      </w:pPr>
    </w:p>
    <w:p w:rsidR="00385CB1" w:rsidRDefault="00FA2386" w:rsidP="00385CB1">
      <w:pPr>
        <w:spacing w:after="0" w:line="240" w:lineRule="auto"/>
        <w:ind w:firstLine="720"/>
        <w:rPr>
          <w:sz w:val="20"/>
          <w:szCs w:val="20"/>
        </w:rPr>
      </w:pPr>
      <w:r w:rsidRPr="00FA2386">
        <w:rPr>
          <w:sz w:val="20"/>
          <w:szCs w:val="20"/>
        </w:rPr>
        <w:t>Case inclusion criteria:</w:t>
      </w:r>
      <w:r w:rsidR="00122E26">
        <w:rPr>
          <w:sz w:val="20"/>
          <w:szCs w:val="20"/>
        </w:rPr>
        <w:t xml:space="preserve"> </w:t>
      </w:r>
    </w:p>
    <w:p w:rsidR="00E3681C" w:rsidRDefault="00B15F8A" w:rsidP="00EC2EA7">
      <w:pPr>
        <w:pStyle w:val="ListParagraph"/>
        <w:spacing w:after="0" w:line="240" w:lineRule="auto"/>
        <w:ind w:left="1440"/>
        <w:rPr>
          <w:sz w:val="20"/>
          <w:szCs w:val="20"/>
        </w:rPr>
      </w:pPr>
      <w:r>
        <w:rPr>
          <w:sz w:val="20"/>
          <w:szCs w:val="20"/>
        </w:rPr>
        <w:t>-</w:t>
      </w:r>
      <w:r w:rsidR="00351179">
        <w:rPr>
          <w:sz w:val="20"/>
          <w:szCs w:val="20"/>
        </w:rPr>
        <w:t xml:space="preserve"> </w:t>
      </w:r>
      <w:r w:rsidR="00CC4D4D" w:rsidRPr="00BB6664">
        <w:rPr>
          <w:rFonts w:cs="Tahoma"/>
          <w:color w:val="000000"/>
          <w:sz w:val="20"/>
          <w:szCs w:val="20"/>
        </w:rPr>
        <w:t xml:space="preserve">Individuals </w:t>
      </w:r>
      <w:r w:rsidR="00CC4D4D">
        <w:rPr>
          <w:rFonts w:cs="Tahoma"/>
          <w:color w:val="000000"/>
          <w:sz w:val="20"/>
          <w:szCs w:val="20"/>
        </w:rPr>
        <w:t>1460</w:t>
      </w:r>
      <w:r w:rsidR="00CC4D4D" w:rsidRPr="00BB6664">
        <w:rPr>
          <w:rFonts w:cs="Tahoma"/>
          <w:color w:val="000000"/>
          <w:sz w:val="20"/>
          <w:szCs w:val="20"/>
        </w:rPr>
        <w:t xml:space="preserve"> </w:t>
      </w:r>
      <w:r w:rsidR="00CC4D4D">
        <w:rPr>
          <w:rFonts w:cs="Tahoma"/>
          <w:color w:val="000000"/>
          <w:sz w:val="20"/>
          <w:szCs w:val="20"/>
        </w:rPr>
        <w:t xml:space="preserve">days-old </w:t>
      </w:r>
      <w:r w:rsidR="00CC4D4D" w:rsidRPr="00BB6664">
        <w:rPr>
          <w:rFonts w:cs="Tahoma"/>
          <w:color w:val="000000"/>
          <w:sz w:val="20"/>
          <w:szCs w:val="20"/>
        </w:rPr>
        <w:t xml:space="preserve">or older </w:t>
      </w:r>
      <w:r w:rsidR="00CC4D4D">
        <w:rPr>
          <w:rFonts w:cs="Tahoma"/>
          <w:color w:val="000000"/>
          <w:sz w:val="20"/>
          <w:szCs w:val="20"/>
        </w:rPr>
        <w:t xml:space="preserve">with </w:t>
      </w:r>
      <w:r w:rsidR="00CC4D4D">
        <w:rPr>
          <w:sz w:val="20"/>
          <w:szCs w:val="20"/>
        </w:rPr>
        <w:t>o</w:t>
      </w:r>
      <w:r w:rsidR="0044589B" w:rsidRPr="0044589B">
        <w:rPr>
          <w:sz w:val="20"/>
          <w:szCs w:val="20"/>
        </w:rPr>
        <w:t xml:space="preserve">ne or more prescriptions of asthma related medications (see </w:t>
      </w:r>
      <w:r w:rsidR="0044589B" w:rsidRPr="00EC2EA7">
        <w:rPr>
          <w:b/>
          <w:sz w:val="20"/>
          <w:szCs w:val="20"/>
        </w:rPr>
        <w:t>Table 1</w:t>
      </w:r>
      <w:r w:rsidR="0044589B" w:rsidRPr="0044589B">
        <w:rPr>
          <w:sz w:val="20"/>
          <w:szCs w:val="20"/>
        </w:rPr>
        <w:t>)</w:t>
      </w:r>
    </w:p>
    <w:p w:rsidR="00385CB1" w:rsidRPr="00385CB1" w:rsidRDefault="00385CB1" w:rsidP="00EC2EA7">
      <w:pPr>
        <w:pStyle w:val="ListParagraph"/>
        <w:spacing w:after="0" w:line="240" w:lineRule="auto"/>
        <w:ind w:left="1440"/>
        <w:rPr>
          <w:i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</w:t>
      </w:r>
      <w:proofErr w:type="gramStart"/>
      <w:r w:rsidRPr="00385CB1">
        <w:rPr>
          <w:i/>
          <w:sz w:val="20"/>
          <w:szCs w:val="20"/>
        </w:rPr>
        <w:t>plus</w:t>
      </w:r>
      <w:proofErr w:type="gramEnd"/>
    </w:p>
    <w:p w:rsidR="00E3681C" w:rsidRDefault="00B15F8A" w:rsidP="00EC2EA7">
      <w:pPr>
        <w:pStyle w:val="ListParagraph"/>
        <w:spacing w:after="0" w:line="240" w:lineRule="auto"/>
        <w:ind w:left="1440"/>
        <w:rPr>
          <w:rFonts w:cs="Tahoma"/>
          <w:color w:val="000000"/>
          <w:sz w:val="20"/>
          <w:szCs w:val="20"/>
        </w:rPr>
      </w:pPr>
      <w:r>
        <w:rPr>
          <w:rFonts w:cs="Tahoma"/>
          <w:color w:val="000000"/>
          <w:sz w:val="20"/>
          <w:szCs w:val="20"/>
        </w:rPr>
        <w:t>-</w:t>
      </w:r>
      <w:r w:rsidR="00CC4D4D">
        <w:rPr>
          <w:rFonts w:cs="Tahoma"/>
          <w:color w:val="000000"/>
          <w:sz w:val="20"/>
          <w:szCs w:val="20"/>
        </w:rPr>
        <w:t xml:space="preserve"> Two </w:t>
      </w:r>
      <w:r w:rsidR="00FA2386" w:rsidRPr="00BB6664">
        <w:rPr>
          <w:rFonts w:cs="Tahoma"/>
          <w:color w:val="000000"/>
          <w:sz w:val="20"/>
          <w:szCs w:val="20"/>
        </w:rPr>
        <w:t>o</w:t>
      </w:r>
      <w:r w:rsidR="007724F3" w:rsidRPr="00BB6664">
        <w:rPr>
          <w:rFonts w:cs="Tahoma"/>
          <w:color w:val="000000"/>
          <w:sz w:val="20"/>
          <w:szCs w:val="20"/>
        </w:rPr>
        <w:t xml:space="preserve">r more relevant ICD9 codes in two </w:t>
      </w:r>
      <w:r w:rsidR="00FA2386" w:rsidRPr="00BB6664">
        <w:rPr>
          <w:rFonts w:cs="Tahoma"/>
          <w:color w:val="000000"/>
          <w:sz w:val="20"/>
          <w:szCs w:val="20"/>
        </w:rPr>
        <w:t xml:space="preserve">or more </w:t>
      </w:r>
      <w:r w:rsidR="00F00C58" w:rsidRPr="00BB6664">
        <w:rPr>
          <w:rFonts w:cs="Tahoma"/>
          <w:color w:val="000000"/>
          <w:sz w:val="20"/>
          <w:szCs w:val="20"/>
        </w:rPr>
        <w:t>in-person visits</w:t>
      </w:r>
      <w:r w:rsidR="00907445" w:rsidRPr="00BB6664">
        <w:rPr>
          <w:rFonts w:cs="Tahoma"/>
          <w:color w:val="000000"/>
          <w:sz w:val="20"/>
          <w:szCs w:val="20"/>
        </w:rPr>
        <w:t>, on separate calendar days.</w:t>
      </w:r>
      <w:r w:rsidR="00B11617" w:rsidRPr="00BB6664">
        <w:rPr>
          <w:rFonts w:cs="Tahoma"/>
          <w:color w:val="000000"/>
          <w:sz w:val="20"/>
          <w:szCs w:val="20"/>
        </w:rPr>
        <w:t xml:space="preserve"> </w:t>
      </w:r>
    </w:p>
    <w:p w:rsidR="00FA2386" w:rsidRDefault="00FA2386" w:rsidP="00FA2386">
      <w:pPr>
        <w:spacing w:after="0" w:line="240" w:lineRule="auto"/>
        <w:rPr>
          <w:sz w:val="20"/>
          <w:szCs w:val="20"/>
        </w:rPr>
      </w:pPr>
    </w:p>
    <w:p w:rsidR="00FA2386" w:rsidRDefault="00FA2386" w:rsidP="00FA2386">
      <w:pPr>
        <w:spacing w:after="0" w:line="240" w:lineRule="auto"/>
        <w:ind w:left="720"/>
        <w:rPr>
          <w:sz w:val="20"/>
          <w:szCs w:val="20"/>
        </w:rPr>
      </w:pPr>
      <w:r>
        <w:rPr>
          <w:sz w:val="20"/>
          <w:szCs w:val="20"/>
        </w:rPr>
        <w:t>Case exclusion criteria:</w:t>
      </w:r>
    </w:p>
    <w:p w:rsidR="00434494" w:rsidRDefault="00796DBD" w:rsidP="00EC2EA7">
      <w:pPr>
        <w:spacing w:after="0" w:line="240" w:lineRule="auto"/>
        <w:ind w:left="1530" w:hanging="90"/>
        <w:rPr>
          <w:rFonts w:cs="Arial"/>
          <w:b/>
          <w:sz w:val="20"/>
          <w:szCs w:val="20"/>
        </w:rPr>
      </w:pPr>
      <w:r>
        <w:rPr>
          <w:sz w:val="20"/>
          <w:szCs w:val="20"/>
        </w:rPr>
        <w:t>-</w:t>
      </w:r>
      <w:r w:rsidR="00385CB1">
        <w:rPr>
          <w:rFonts w:cs="Arial"/>
          <w:sz w:val="20"/>
          <w:szCs w:val="20"/>
        </w:rPr>
        <w:t xml:space="preserve"> Individuals</w:t>
      </w:r>
      <w:r w:rsidR="00434494" w:rsidRPr="00434494">
        <w:rPr>
          <w:rFonts w:cs="Arial"/>
          <w:sz w:val="20"/>
          <w:szCs w:val="20"/>
        </w:rPr>
        <w:t xml:space="preserve"> with any of the </w:t>
      </w:r>
      <w:r w:rsidR="00CD7343">
        <w:rPr>
          <w:rFonts w:cs="Arial"/>
          <w:sz w:val="20"/>
          <w:szCs w:val="20"/>
        </w:rPr>
        <w:t xml:space="preserve">ICD9 codes shown in </w:t>
      </w:r>
      <w:r w:rsidR="00EC2EA7" w:rsidRPr="00EC2EA7">
        <w:rPr>
          <w:rFonts w:cs="Arial"/>
          <w:b/>
          <w:sz w:val="20"/>
          <w:szCs w:val="20"/>
        </w:rPr>
        <w:t xml:space="preserve">Table </w:t>
      </w:r>
      <w:r w:rsidR="00CD7343" w:rsidRPr="00EC2EA7">
        <w:rPr>
          <w:rFonts w:cs="Arial"/>
          <w:b/>
          <w:sz w:val="20"/>
          <w:szCs w:val="20"/>
        </w:rPr>
        <w:t>2</w:t>
      </w:r>
    </w:p>
    <w:p w:rsidR="00174FA9" w:rsidRDefault="00174FA9" w:rsidP="00174FA9">
      <w:pPr>
        <w:spacing w:after="0" w:line="240" w:lineRule="auto"/>
        <w:rPr>
          <w:rFonts w:cs="Arial"/>
          <w:b/>
          <w:sz w:val="20"/>
          <w:szCs w:val="20"/>
        </w:rPr>
      </w:pPr>
    </w:p>
    <w:p w:rsidR="00174FA9" w:rsidRDefault="00174FA9" w:rsidP="00174FA9">
      <w:pPr>
        <w:spacing w:after="0" w:line="240" w:lineRule="auto"/>
        <w:rPr>
          <w:rFonts w:cs="Arial"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Note: </w:t>
      </w:r>
      <w:r w:rsidR="002456D7">
        <w:rPr>
          <w:rFonts w:cs="Arial"/>
          <w:sz w:val="20"/>
          <w:szCs w:val="20"/>
        </w:rPr>
        <w:t>Smoking history</w:t>
      </w:r>
      <w:r w:rsidR="009A2567">
        <w:rPr>
          <w:rFonts w:cs="Arial"/>
          <w:sz w:val="20"/>
          <w:szCs w:val="20"/>
        </w:rPr>
        <w:t xml:space="preserve">—as </w:t>
      </w:r>
      <w:r w:rsidR="002456D7">
        <w:rPr>
          <w:rFonts w:cs="Arial"/>
          <w:sz w:val="20"/>
          <w:szCs w:val="20"/>
        </w:rPr>
        <w:t xml:space="preserve">defined by </w:t>
      </w:r>
      <w:r>
        <w:rPr>
          <w:rFonts w:cs="Arial"/>
          <w:sz w:val="20"/>
          <w:szCs w:val="20"/>
        </w:rPr>
        <w:t>packs/day x years use</w:t>
      </w:r>
      <w:r w:rsidR="009A2567">
        <w:rPr>
          <w:rFonts w:cs="Arial"/>
          <w:sz w:val="20"/>
          <w:szCs w:val="20"/>
        </w:rPr>
        <w:t>—</w:t>
      </w:r>
      <w:r w:rsidR="0060381F">
        <w:rPr>
          <w:rFonts w:cs="Arial"/>
          <w:sz w:val="20"/>
          <w:szCs w:val="20"/>
        </w:rPr>
        <w:t>should,</w:t>
      </w:r>
      <w:r>
        <w:rPr>
          <w:rFonts w:cs="Arial"/>
          <w:sz w:val="20"/>
          <w:szCs w:val="20"/>
        </w:rPr>
        <w:t xml:space="preserve"> be captured</w:t>
      </w:r>
      <w:r w:rsidR="002456D7">
        <w:rPr>
          <w:rFonts w:cs="Arial"/>
          <w:sz w:val="20"/>
          <w:szCs w:val="20"/>
        </w:rPr>
        <w:t xml:space="preserve"> (per Pacheco et al., 2009)</w:t>
      </w:r>
      <w:r w:rsidR="002456D7" w:rsidRPr="002456D7">
        <w:rPr>
          <w:rFonts w:cs="Arial"/>
          <w:sz w:val="20"/>
          <w:szCs w:val="20"/>
          <w:vertAlign w:val="superscript"/>
        </w:rPr>
        <w:t>1</w:t>
      </w:r>
      <w:r w:rsidR="009A2567">
        <w:rPr>
          <w:rFonts w:cs="Arial"/>
          <w:sz w:val="20"/>
          <w:szCs w:val="20"/>
        </w:rPr>
        <w:t xml:space="preserve"> where available. This is not an inclusion/exclusion criterion, however</w:t>
      </w:r>
    </w:p>
    <w:p w:rsidR="00396AF9" w:rsidRDefault="00396AF9" w:rsidP="00396AF9">
      <w:pPr>
        <w:spacing w:after="0" w:line="240" w:lineRule="auto"/>
        <w:rPr>
          <w:rFonts w:cs="Arial"/>
          <w:sz w:val="20"/>
          <w:szCs w:val="20"/>
        </w:rPr>
      </w:pPr>
    </w:p>
    <w:p w:rsidR="00396AF9" w:rsidRPr="00424ABB" w:rsidRDefault="00396AF9" w:rsidP="00396AF9">
      <w:pPr>
        <w:spacing w:after="0" w:line="240" w:lineRule="auto"/>
        <w:rPr>
          <w:rFonts w:cs="Arial"/>
          <w:b/>
        </w:rPr>
      </w:pPr>
      <w:r w:rsidRPr="00424ABB">
        <w:rPr>
          <w:rFonts w:cs="Arial"/>
          <w:b/>
        </w:rPr>
        <w:t>Stratification of cases:</w:t>
      </w:r>
    </w:p>
    <w:p w:rsidR="00E05386" w:rsidRDefault="0069662C">
      <w:pPr>
        <w:spacing w:after="0" w:line="240" w:lineRule="auto"/>
        <w:ind w:left="1440" w:hanging="720"/>
        <w:rPr>
          <w:rFonts w:cs="Arial"/>
          <w:b/>
          <w:sz w:val="20"/>
          <w:szCs w:val="20"/>
        </w:rPr>
      </w:pPr>
      <w:r w:rsidRPr="00424ABB">
        <w:rPr>
          <w:rFonts w:cs="Arial"/>
          <w:sz w:val="20"/>
          <w:szCs w:val="20"/>
        </w:rPr>
        <w:t>Stratified by</w:t>
      </w:r>
      <w:r w:rsidR="00BD06C1" w:rsidRPr="00424ABB">
        <w:rPr>
          <w:rFonts w:cs="Arial"/>
          <w:sz w:val="20"/>
          <w:szCs w:val="20"/>
        </w:rPr>
        <w:t xml:space="preserve"> presence or absence of allergies:</w:t>
      </w:r>
    </w:p>
    <w:p w:rsidR="00396AF9" w:rsidRPr="00424ABB" w:rsidRDefault="004B0F4B" w:rsidP="009A2567">
      <w:pPr>
        <w:spacing w:after="0" w:line="240" w:lineRule="auto"/>
        <w:ind w:left="1530" w:hanging="90"/>
        <w:rPr>
          <w:rFonts w:cs="Arial"/>
          <w:sz w:val="20"/>
          <w:szCs w:val="20"/>
        </w:rPr>
      </w:pPr>
      <w:r w:rsidRPr="00424ABB">
        <w:rPr>
          <w:rFonts w:cs="Arial"/>
          <w:sz w:val="20"/>
          <w:szCs w:val="20"/>
        </w:rPr>
        <w:t>-</w:t>
      </w:r>
      <w:r w:rsidR="00BE2FD4" w:rsidRPr="00424ABB">
        <w:rPr>
          <w:rFonts w:cs="Arial"/>
          <w:sz w:val="20"/>
          <w:szCs w:val="20"/>
        </w:rPr>
        <w:t xml:space="preserve"> </w:t>
      </w:r>
      <w:r w:rsidRPr="00424ABB">
        <w:rPr>
          <w:rFonts w:cs="Arial"/>
          <w:sz w:val="20"/>
          <w:szCs w:val="20"/>
        </w:rPr>
        <w:t>Atopic:</w:t>
      </w:r>
      <w:r w:rsidR="000D458E" w:rsidRPr="00424ABB">
        <w:rPr>
          <w:rFonts w:cs="Arial"/>
          <w:sz w:val="20"/>
          <w:szCs w:val="20"/>
        </w:rPr>
        <w:t xml:space="preserve"> </w:t>
      </w:r>
      <w:r w:rsidR="00500C8D" w:rsidRPr="00424ABB">
        <w:rPr>
          <w:rFonts w:cs="Arial"/>
          <w:sz w:val="20"/>
          <w:szCs w:val="20"/>
        </w:rPr>
        <w:t>Individuals</w:t>
      </w:r>
      <w:r w:rsidR="00DF2F78" w:rsidRPr="00424ABB">
        <w:rPr>
          <w:rFonts w:cs="Arial"/>
          <w:sz w:val="20"/>
          <w:szCs w:val="20"/>
        </w:rPr>
        <w:t xml:space="preserve"> with ICD9 code 493.0 or</w:t>
      </w:r>
      <w:r w:rsidR="002954D1" w:rsidRPr="00424ABB">
        <w:rPr>
          <w:rFonts w:cs="Arial"/>
          <w:sz w:val="20"/>
          <w:szCs w:val="20"/>
        </w:rPr>
        <w:t xml:space="preserve"> two</w:t>
      </w:r>
      <w:r w:rsidR="00CD7343" w:rsidRPr="00424ABB">
        <w:rPr>
          <w:rFonts w:cs="Arial"/>
          <w:sz w:val="20"/>
          <w:szCs w:val="20"/>
        </w:rPr>
        <w:t xml:space="preserve"> or more ICD9 codes in </w:t>
      </w:r>
      <w:r w:rsidR="00EC2EA7" w:rsidRPr="00424ABB">
        <w:rPr>
          <w:rFonts w:cs="Arial"/>
          <w:b/>
          <w:sz w:val="20"/>
          <w:szCs w:val="20"/>
        </w:rPr>
        <w:t>T</w:t>
      </w:r>
      <w:r w:rsidR="00CD7343" w:rsidRPr="00424ABB">
        <w:rPr>
          <w:rFonts w:cs="Arial"/>
          <w:b/>
          <w:sz w:val="20"/>
          <w:szCs w:val="20"/>
        </w:rPr>
        <w:t xml:space="preserve">able </w:t>
      </w:r>
      <w:r w:rsidR="00B15F8A">
        <w:rPr>
          <w:rFonts w:cs="Arial"/>
          <w:b/>
          <w:sz w:val="20"/>
          <w:szCs w:val="20"/>
        </w:rPr>
        <w:t>3</w:t>
      </w:r>
      <w:r w:rsidR="002954D1" w:rsidRPr="00424ABB">
        <w:rPr>
          <w:rFonts w:cs="Arial"/>
          <w:sz w:val="20"/>
          <w:szCs w:val="20"/>
        </w:rPr>
        <w:t xml:space="preserve"> on separate</w:t>
      </w:r>
      <w:r w:rsidR="00AF5D85" w:rsidRPr="00424ABB">
        <w:rPr>
          <w:rFonts w:cs="Arial"/>
          <w:sz w:val="20"/>
          <w:szCs w:val="20"/>
        </w:rPr>
        <w:t xml:space="preserve"> </w:t>
      </w:r>
      <w:r w:rsidR="002954D1" w:rsidRPr="00424ABB">
        <w:rPr>
          <w:rFonts w:cs="Arial"/>
          <w:sz w:val="20"/>
          <w:szCs w:val="20"/>
        </w:rPr>
        <w:t xml:space="preserve">calendar days       </w:t>
      </w:r>
    </w:p>
    <w:p w:rsidR="00BD06C1" w:rsidRPr="00E9431E" w:rsidRDefault="00BD06C1" w:rsidP="00396AF9">
      <w:pPr>
        <w:spacing w:after="0" w:line="240" w:lineRule="auto"/>
        <w:rPr>
          <w:rFonts w:cs="Arial"/>
          <w:color w:val="FF0000"/>
        </w:rPr>
      </w:pPr>
      <w:r w:rsidRPr="00E9431E">
        <w:rPr>
          <w:rFonts w:cs="Arial"/>
        </w:rPr>
        <w:tab/>
      </w:r>
      <w:r w:rsidRPr="00E9431E">
        <w:rPr>
          <w:rFonts w:cs="Arial"/>
        </w:rPr>
        <w:tab/>
      </w:r>
      <w:r w:rsidRPr="00E9431E">
        <w:rPr>
          <w:rFonts w:cs="Arial"/>
        </w:rPr>
        <w:tab/>
      </w:r>
    </w:p>
    <w:p w:rsidR="00190157" w:rsidRPr="00E9431E" w:rsidRDefault="00BD06C1" w:rsidP="00DA4116">
      <w:pPr>
        <w:spacing w:after="0" w:line="240" w:lineRule="auto"/>
        <w:rPr>
          <w:rFonts w:cs="Arial"/>
        </w:rPr>
      </w:pPr>
      <w:r w:rsidRPr="00E9431E">
        <w:rPr>
          <w:rFonts w:cs="Arial"/>
        </w:rPr>
        <w:tab/>
      </w:r>
    </w:p>
    <w:p w:rsidR="009F0930" w:rsidRPr="00E05431" w:rsidRDefault="009F0930" w:rsidP="009F0930">
      <w:pPr>
        <w:spacing w:after="0" w:line="240" w:lineRule="auto"/>
      </w:pPr>
      <w:r w:rsidRPr="00424ABB">
        <w:rPr>
          <w:b/>
        </w:rPr>
        <w:t>Controls:</w:t>
      </w:r>
    </w:p>
    <w:p w:rsidR="00E05431" w:rsidRPr="00E05431" w:rsidRDefault="00E05431" w:rsidP="009F0930">
      <w:pPr>
        <w:spacing w:after="0" w:line="240" w:lineRule="auto"/>
      </w:pPr>
      <w:r w:rsidRPr="00E05431">
        <w:tab/>
        <w:t>-</w:t>
      </w:r>
      <w:r>
        <w:t xml:space="preserve"> </w:t>
      </w:r>
      <w:r w:rsidRPr="00E05431">
        <w:rPr>
          <w:sz w:val="20"/>
          <w:szCs w:val="20"/>
        </w:rPr>
        <w:t>Individuals 1460 days-old or older</w:t>
      </w:r>
    </w:p>
    <w:p w:rsidR="009F0930" w:rsidRPr="00424ABB" w:rsidRDefault="009F0930" w:rsidP="009F0930">
      <w:pPr>
        <w:spacing w:after="0" w:line="240" w:lineRule="auto"/>
        <w:rPr>
          <w:sz w:val="20"/>
          <w:szCs w:val="20"/>
        </w:rPr>
      </w:pPr>
      <w:r w:rsidRPr="00E9431E">
        <w:tab/>
        <w:t xml:space="preserve">- </w:t>
      </w:r>
      <w:r w:rsidRPr="00424ABB">
        <w:rPr>
          <w:sz w:val="20"/>
          <w:szCs w:val="20"/>
        </w:rPr>
        <w:t>No diagnosis codes for asthma</w:t>
      </w:r>
      <w:r w:rsidR="00B11617" w:rsidRPr="00424ABB">
        <w:rPr>
          <w:sz w:val="20"/>
          <w:szCs w:val="20"/>
        </w:rPr>
        <w:t xml:space="preserve"> (493.xx)</w:t>
      </w:r>
    </w:p>
    <w:p w:rsidR="009F0930" w:rsidRPr="00424ABB" w:rsidRDefault="009F0930" w:rsidP="009F0930">
      <w:pPr>
        <w:spacing w:after="0" w:line="240" w:lineRule="auto"/>
        <w:rPr>
          <w:sz w:val="20"/>
          <w:szCs w:val="20"/>
        </w:rPr>
      </w:pPr>
      <w:r w:rsidRPr="00424ABB">
        <w:rPr>
          <w:sz w:val="20"/>
          <w:szCs w:val="20"/>
        </w:rPr>
        <w:tab/>
        <w:t xml:space="preserve">- No </w:t>
      </w:r>
      <w:r w:rsidR="00500C8D" w:rsidRPr="00424ABB">
        <w:rPr>
          <w:sz w:val="20"/>
          <w:szCs w:val="20"/>
        </w:rPr>
        <w:t>history</w:t>
      </w:r>
      <w:r w:rsidRPr="00424ABB">
        <w:rPr>
          <w:sz w:val="20"/>
          <w:szCs w:val="20"/>
        </w:rPr>
        <w:t xml:space="preserve"> of relevant medications</w:t>
      </w:r>
      <w:r w:rsidR="007B2D16" w:rsidRPr="00424ABB">
        <w:rPr>
          <w:sz w:val="20"/>
          <w:szCs w:val="20"/>
        </w:rPr>
        <w:t xml:space="preserve"> (</w:t>
      </w:r>
      <w:r w:rsidR="00874FE5" w:rsidRPr="00424ABB">
        <w:rPr>
          <w:sz w:val="20"/>
          <w:szCs w:val="20"/>
        </w:rPr>
        <w:t xml:space="preserve">see </w:t>
      </w:r>
      <w:r w:rsidR="007B2D16" w:rsidRPr="00424ABB">
        <w:rPr>
          <w:sz w:val="20"/>
          <w:szCs w:val="20"/>
        </w:rPr>
        <w:t>Table 1</w:t>
      </w:r>
      <w:r w:rsidR="00B11617" w:rsidRPr="00424ABB">
        <w:rPr>
          <w:sz w:val="20"/>
          <w:szCs w:val="20"/>
        </w:rPr>
        <w:t>)</w:t>
      </w:r>
    </w:p>
    <w:p w:rsidR="009F0930" w:rsidRPr="00424ABB" w:rsidRDefault="009F0930" w:rsidP="009F0930">
      <w:pPr>
        <w:spacing w:after="0" w:line="240" w:lineRule="auto"/>
        <w:rPr>
          <w:sz w:val="20"/>
          <w:szCs w:val="20"/>
        </w:rPr>
      </w:pPr>
      <w:r w:rsidRPr="00424ABB">
        <w:rPr>
          <w:sz w:val="20"/>
          <w:szCs w:val="20"/>
        </w:rPr>
        <w:tab/>
        <w:t>-</w:t>
      </w:r>
      <w:r w:rsidR="00B11617" w:rsidRPr="00424ABB">
        <w:rPr>
          <w:sz w:val="20"/>
          <w:szCs w:val="20"/>
        </w:rPr>
        <w:t xml:space="preserve"> No </w:t>
      </w:r>
      <w:r w:rsidR="00122E26" w:rsidRPr="00424ABB">
        <w:rPr>
          <w:sz w:val="20"/>
          <w:szCs w:val="20"/>
        </w:rPr>
        <w:t>e</w:t>
      </w:r>
      <w:r w:rsidR="00907445" w:rsidRPr="00424ABB">
        <w:rPr>
          <w:sz w:val="20"/>
          <w:szCs w:val="20"/>
        </w:rPr>
        <w:t>xclusionary ICD 9 codes (</w:t>
      </w:r>
      <w:r w:rsidR="00874FE5" w:rsidRPr="00424ABB">
        <w:rPr>
          <w:sz w:val="20"/>
          <w:szCs w:val="20"/>
        </w:rPr>
        <w:t xml:space="preserve">see </w:t>
      </w:r>
      <w:r w:rsidR="00B15F8A">
        <w:rPr>
          <w:sz w:val="20"/>
          <w:szCs w:val="20"/>
        </w:rPr>
        <w:t>Table 4</w:t>
      </w:r>
      <w:r w:rsidR="00122E26" w:rsidRPr="00424ABB">
        <w:rPr>
          <w:sz w:val="20"/>
          <w:szCs w:val="20"/>
        </w:rPr>
        <w:t>)</w:t>
      </w:r>
    </w:p>
    <w:p w:rsidR="00122E26" w:rsidRPr="00E9431E" w:rsidRDefault="00122E26" w:rsidP="009F0930">
      <w:pPr>
        <w:spacing w:after="0" w:line="240" w:lineRule="auto"/>
      </w:pPr>
    </w:p>
    <w:p w:rsidR="00DA4116" w:rsidRPr="00E9431E" w:rsidRDefault="00DA4116" w:rsidP="009F0930">
      <w:pPr>
        <w:spacing w:after="0" w:line="240" w:lineRule="auto"/>
        <w:rPr>
          <w:b/>
        </w:rPr>
      </w:pPr>
    </w:p>
    <w:p w:rsidR="00122E26" w:rsidRPr="00E9431E" w:rsidRDefault="00122E26" w:rsidP="009F0930">
      <w:pPr>
        <w:spacing w:after="0" w:line="240" w:lineRule="auto"/>
        <w:rPr>
          <w:b/>
        </w:rPr>
      </w:pPr>
      <w:r w:rsidRPr="00E9431E">
        <w:rPr>
          <w:b/>
        </w:rPr>
        <w:t>Covariates:</w:t>
      </w:r>
      <w:r w:rsidR="00190157" w:rsidRPr="00E9431E">
        <w:rPr>
          <w:b/>
        </w:rPr>
        <w:t xml:space="preserve">   </w:t>
      </w:r>
    </w:p>
    <w:p w:rsidR="00122E26" w:rsidRPr="00424ABB" w:rsidRDefault="00122E26" w:rsidP="009F0930">
      <w:pPr>
        <w:spacing w:after="0" w:line="240" w:lineRule="auto"/>
        <w:rPr>
          <w:sz w:val="20"/>
          <w:szCs w:val="20"/>
        </w:rPr>
      </w:pPr>
      <w:r w:rsidRPr="00E9431E">
        <w:rPr>
          <w:b/>
        </w:rPr>
        <w:tab/>
      </w:r>
      <w:r w:rsidRPr="00424ABB">
        <w:rPr>
          <w:sz w:val="20"/>
          <w:szCs w:val="20"/>
        </w:rPr>
        <w:t>Age</w:t>
      </w:r>
    </w:p>
    <w:p w:rsidR="00122E26" w:rsidRPr="00424ABB" w:rsidRDefault="00122E26" w:rsidP="009F0930">
      <w:pPr>
        <w:spacing w:after="0" w:line="240" w:lineRule="auto"/>
        <w:rPr>
          <w:sz w:val="20"/>
          <w:szCs w:val="20"/>
        </w:rPr>
      </w:pPr>
      <w:r w:rsidRPr="00424ABB">
        <w:rPr>
          <w:sz w:val="20"/>
          <w:szCs w:val="20"/>
        </w:rPr>
        <w:tab/>
        <w:t>Gender</w:t>
      </w:r>
    </w:p>
    <w:p w:rsidR="00122E26" w:rsidRPr="00424ABB" w:rsidRDefault="00122E26" w:rsidP="009F0930">
      <w:pPr>
        <w:spacing w:after="0" w:line="240" w:lineRule="auto"/>
        <w:rPr>
          <w:sz w:val="20"/>
          <w:szCs w:val="20"/>
        </w:rPr>
      </w:pPr>
      <w:r w:rsidRPr="00424ABB">
        <w:rPr>
          <w:sz w:val="20"/>
          <w:szCs w:val="20"/>
        </w:rPr>
        <w:tab/>
        <w:t>Ethnicity</w:t>
      </w:r>
    </w:p>
    <w:p w:rsidR="00F24538" w:rsidRPr="00424ABB" w:rsidRDefault="00F24538" w:rsidP="009F0930">
      <w:pPr>
        <w:spacing w:after="0" w:line="240" w:lineRule="auto"/>
        <w:rPr>
          <w:sz w:val="20"/>
          <w:szCs w:val="20"/>
        </w:rPr>
      </w:pPr>
      <w:r w:rsidRPr="00424ABB">
        <w:rPr>
          <w:sz w:val="20"/>
          <w:szCs w:val="20"/>
        </w:rPr>
        <w:tab/>
        <w:t>Race</w:t>
      </w:r>
    </w:p>
    <w:p w:rsidR="00122E26" w:rsidRPr="00424ABB" w:rsidRDefault="00122E26" w:rsidP="009F0930">
      <w:pPr>
        <w:spacing w:after="0" w:line="240" w:lineRule="auto"/>
        <w:rPr>
          <w:sz w:val="20"/>
          <w:szCs w:val="20"/>
        </w:rPr>
      </w:pPr>
      <w:r w:rsidRPr="00424ABB">
        <w:rPr>
          <w:sz w:val="20"/>
          <w:szCs w:val="20"/>
        </w:rPr>
        <w:tab/>
        <w:t>BMI</w:t>
      </w:r>
    </w:p>
    <w:p w:rsidR="00122E26" w:rsidRPr="00424ABB" w:rsidRDefault="00122E26" w:rsidP="009F0930">
      <w:pPr>
        <w:spacing w:after="0" w:line="240" w:lineRule="auto"/>
        <w:rPr>
          <w:sz w:val="20"/>
          <w:szCs w:val="20"/>
        </w:rPr>
      </w:pPr>
      <w:r w:rsidRPr="00424ABB">
        <w:rPr>
          <w:sz w:val="20"/>
          <w:szCs w:val="20"/>
        </w:rPr>
        <w:tab/>
        <w:t>Pets</w:t>
      </w:r>
      <w:r w:rsidR="00871B3E">
        <w:rPr>
          <w:sz w:val="20"/>
          <w:szCs w:val="20"/>
        </w:rPr>
        <w:t xml:space="preserve"> in home</w:t>
      </w:r>
    </w:p>
    <w:p w:rsidR="00122E26" w:rsidRPr="00424ABB" w:rsidRDefault="00500C8D" w:rsidP="009F0930">
      <w:pPr>
        <w:spacing w:after="0" w:line="240" w:lineRule="auto"/>
        <w:rPr>
          <w:sz w:val="20"/>
          <w:szCs w:val="20"/>
        </w:rPr>
      </w:pPr>
      <w:r w:rsidRPr="00424ABB">
        <w:rPr>
          <w:sz w:val="20"/>
          <w:szCs w:val="20"/>
        </w:rPr>
        <w:tab/>
        <w:t xml:space="preserve">Smoking </w:t>
      </w:r>
      <w:r w:rsidR="00F24538" w:rsidRPr="00424ABB">
        <w:rPr>
          <w:sz w:val="20"/>
          <w:szCs w:val="20"/>
        </w:rPr>
        <w:t>status</w:t>
      </w:r>
      <w:r w:rsidR="00871B3E">
        <w:rPr>
          <w:sz w:val="20"/>
          <w:szCs w:val="20"/>
        </w:rPr>
        <w:t>/smoke in home</w:t>
      </w:r>
    </w:p>
    <w:p w:rsidR="002954D1" w:rsidRPr="00424ABB" w:rsidRDefault="002954D1" w:rsidP="009F0930">
      <w:pPr>
        <w:spacing w:after="0" w:line="240" w:lineRule="auto"/>
        <w:rPr>
          <w:sz w:val="20"/>
          <w:szCs w:val="20"/>
        </w:rPr>
      </w:pPr>
      <w:r w:rsidRPr="00424ABB">
        <w:rPr>
          <w:sz w:val="20"/>
          <w:szCs w:val="20"/>
        </w:rPr>
        <w:tab/>
        <w:t>IgE test</w:t>
      </w:r>
    </w:p>
    <w:p w:rsidR="002954D1" w:rsidRPr="00424ABB" w:rsidRDefault="002954D1" w:rsidP="009F0930">
      <w:pPr>
        <w:spacing w:after="0" w:line="240" w:lineRule="auto"/>
        <w:rPr>
          <w:sz w:val="20"/>
          <w:szCs w:val="20"/>
        </w:rPr>
      </w:pPr>
      <w:r w:rsidRPr="00424ABB">
        <w:rPr>
          <w:sz w:val="20"/>
          <w:szCs w:val="20"/>
        </w:rPr>
        <w:tab/>
        <w:t>Positive RAST test</w:t>
      </w:r>
    </w:p>
    <w:p w:rsidR="002954D1" w:rsidRPr="00424ABB" w:rsidRDefault="002954D1" w:rsidP="009F0930">
      <w:pPr>
        <w:spacing w:after="0" w:line="240" w:lineRule="auto"/>
        <w:rPr>
          <w:sz w:val="20"/>
          <w:szCs w:val="20"/>
        </w:rPr>
      </w:pPr>
      <w:r w:rsidRPr="00424ABB">
        <w:rPr>
          <w:sz w:val="20"/>
          <w:szCs w:val="20"/>
        </w:rPr>
        <w:lastRenderedPageBreak/>
        <w:tab/>
        <w:t xml:space="preserve">Positive </w:t>
      </w:r>
      <w:proofErr w:type="spellStart"/>
      <w:r w:rsidRPr="00424ABB">
        <w:rPr>
          <w:sz w:val="20"/>
          <w:szCs w:val="20"/>
        </w:rPr>
        <w:t>rhinoconjuctivitis</w:t>
      </w:r>
      <w:proofErr w:type="spellEnd"/>
    </w:p>
    <w:p w:rsidR="002954D1" w:rsidRPr="00424ABB" w:rsidRDefault="002954D1" w:rsidP="009F0930">
      <w:pPr>
        <w:spacing w:after="0" w:line="240" w:lineRule="auto"/>
        <w:rPr>
          <w:sz w:val="20"/>
          <w:szCs w:val="20"/>
        </w:rPr>
      </w:pPr>
      <w:r w:rsidRPr="00424ABB">
        <w:rPr>
          <w:sz w:val="20"/>
          <w:szCs w:val="20"/>
        </w:rPr>
        <w:tab/>
        <w:t>History of Asthma medications</w:t>
      </w:r>
    </w:p>
    <w:p w:rsidR="002954D1" w:rsidRPr="00424ABB" w:rsidRDefault="002954D1" w:rsidP="009F0930">
      <w:pPr>
        <w:spacing w:after="0" w:line="240" w:lineRule="auto"/>
        <w:rPr>
          <w:sz w:val="20"/>
          <w:szCs w:val="20"/>
        </w:rPr>
      </w:pPr>
      <w:r w:rsidRPr="00424ABB">
        <w:rPr>
          <w:sz w:val="20"/>
          <w:szCs w:val="20"/>
        </w:rPr>
        <w:tab/>
        <w:t>History of Asthma diagnosis</w:t>
      </w:r>
    </w:p>
    <w:p w:rsidR="007B2D16" w:rsidRDefault="007B2D16" w:rsidP="009F0930">
      <w:pPr>
        <w:spacing w:after="0" w:line="240" w:lineRule="auto"/>
        <w:rPr>
          <w:sz w:val="20"/>
          <w:szCs w:val="20"/>
        </w:rPr>
      </w:pPr>
    </w:p>
    <w:p w:rsidR="007B2D16" w:rsidRDefault="007B2D16" w:rsidP="009F0930">
      <w:pPr>
        <w:spacing w:after="0" w:line="240" w:lineRule="auto"/>
        <w:rPr>
          <w:b/>
        </w:rPr>
      </w:pPr>
    </w:p>
    <w:p w:rsidR="007B2D16" w:rsidRDefault="007B2D16" w:rsidP="009F0930">
      <w:pPr>
        <w:spacing w:after="0" w:line="240" w:lineRule="auto"/>
        <w:rPr>
          <w:b/>
        </w:rPr>
      </w:pPr>
      <w:r w:rsidRPr="0069662C">
        <w:rPr>
          <w:b/>
          <w:sz w:val="24"/>
          <w:szCs w:val="24"/>
        </w:rPr>
        <w:t>Table 1:</w:t>
      </w:r>
      <w:r w:rsidR="0069662C"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43"/>
        <w:gridCol w:w="2280"/>
        <w:gridCol w:w="2681"/>
        <w:gridCol w:w="2172"/>
      </w:tblGrid>
      <w:tr w:rsidR="007B2D16" w:rsidRPr="0069662C" w:rsidTr="007B2D16">
        <w:tc>
          <w:tcPr>
            <w:tcW w:w="9576" w:type="dxa"/>
            <w:gridSpan w:val="4"/>
          </w:tcPr>
          <w:p w:rsidR="007B2D16" w:rsidRPr="0069662C" w:rsidRDefault="007B2D16" w:rsidP="0069662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9662C">
              <w:rPr>
                <w:sz w:val="20"/>
                <w:szCs w:val="20"/>
              </w:rPr>
              <w:br w:type="page"/>
            </w:r>
            <w:r w:rsidRPr="0069662C">
              <w:rPr>
                <w:b/>
                <w:sz w:val="20"/>
                <w:szCs w:val="20"/>
              </w:rPr>
              <w:t xml:space="preserve"> Asthma medication by sub-type. </w:t>
            </w:r>
          </w:p>
        </w:tc>
      </w:tr>
      <w:tr w:rsidR="007B2D16" w:rsidRPr="0069662C" w:rsidTr="00F87F4B">
        <w:tc>
          <w:tcPr>
            <w:tcW w:w="2443" w:type="dxa"/>
          </w:tcPr>
          <w:p w:rsidR="007B2D16" w:rsidRPr="0069662C" w:rsidRDefault="007B2D16" w:rsidP="007B2D1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9662C">
              <w:rPr>
                <w:b/>
                <w:sz w:val="20"/>
                <w:szCs w:val="20"/>
              </w:rPr>
              <w:t xml:space="preserve">Oral Steroids, anti-IgE </w:t>
            </w:r>
          </w:p>
          <w:p w:rsidR="007B2D16" w:rsidRPr="0069662C" w:rsidRDefault="007B2D16" w:rsidP="007B2D1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9662C">
              <w:rPr>
                <w:b/>
                <w:sz w:val="20"/>
                <w:szCs w:val="20"/>
              </w:rPr>
              <w:t>(-&gt; severe)</w:t>
            </w:r>
          </w:p>
        </w:tc>
        <w:tc>
          <w:tcPr>
            <w:tcW w:w="2280" w:type="dxa"/>
          </w:tcPr>
          <w:p w:rsidR="007B2D16" w:rsidRPr="0069662C" w:rsidRDefault="007B2D16" w:rsidP="007B2D1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9662C">
              <w:rPr>
                <w:b/>
                <w:sz w:val="20"/>
                <w:szCs w:val="20"/>
              </w:rPr>
              <w:t xml:space="preserve">Inhaled Steroids </w:t>
            </w:r>
          </w:p>
          <w:p w:rsidR="007B2D16" w:rsidRPr="0069662C" w:rsidRDefault="007B2D16" w:rsidP="007B2D1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9662C">
              <w:rPr>
                <w:b/>
                <w:sz w:val="20"/>
                <w:szCs w:val="20"/>
              </w:rPr>
              <w:t xml:space="preserve">(-&gt; moderate) </w:t>
            </w:r>
          </w:p>
        </w:tc>
        <w:tc>
          <w:tcPr>
            <w:tcW w:w="2681" w:type="dxa"/>
          </w:tcPr>
          <w:p w:rsidR="007B2D16" w:rsidRPr="0069662C" w:rsidRDefault="007B2D16" w:rsidP="007B2D1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9662C">
              <w:rPr>
                <w:b/>
                <w:sz w:val="20"/>
                <w:szCs w:val="20"/>
              </w:rPr>
              <w:t xml:space="preserve">Beta-Agonists </w:t>
            </w:r>
          </w:p>
          <w:p w:rsidR="007B2D16" w:rsidRPr="0069662C" w:rsidRDefault="007B2D16" w:rsidP="007B2D1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9662C">
              <w:rPr>
                <w:b/>
                <w:sz w:val="20"/>
                <w:szCs w:val="20"/>
              </w:rPr>
              <w:t xml:space="preserve">(-&gt; mild) </w:t>
            </w:r>
          </w:p>
        </w:tc>
        <w:tc>
          <w:tcPr>
            <w:tcW w:w="2172" w:type="dxa"/>
          </w:tcPr>
          <w:p w:rsidR="007B2D16" w:rsidRPr="0069662C" w:rsidRDefault="007B2D16" w:rsidP="007B2D1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9662C">
              <w:rPr>
                <w:b/>
                <w:sz w:val="20"/>
                <w:szCs w:val="20"/>
              </w:rPr>
              <w:t xml:space="preserve">Other </w:t>
            </w:r>
          </w:p>
          <w:p w:rsidR="007B2D16" w:rsidRPr="0069662C" w:rsidRDefault="007B2D16" w:rsidP="007B2D1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9662C">
              <w:rPr>
                <w:b/>
                <w:sz w:val="20"/>
                <w:szCs w:val="20"/>
              </w:rPr>
              <w:t xml:space="preserve">(-&gt; mild) </w:t>
            </w:r>
          </w:p>
        </w:tc>
      </w:tr>
      <w:tr w:rsidR="007B2D16" w:rsidRPr="0069662C" w:rsidTr="00F87F4B">
        <w:tc>
          <w:tcPr>
            <w:tcW w:w="2443" w:type="dxa"/>
          </w:tcPr>
          <w:p w:rsidR="007B2D16" w:rsidRPr="0069662C" w:rsidRDefault="007B2D16" w:rsidP="007B2D16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69662C">
              <w:rPr>
                <w:sz w:val="20"/>
                <w:szCs w:val="20"/>
              </w:rPr>
              <w:t>Dexamethasone</w:t>
            </w:r>
            <w:proofErr w:type="spellEnd"/>
            <w:r w:rsidRPr="0069662C">
              <w:rPr>
                <w:sz w:val="20"/>
                <w:szCs w:val="20"/>
              </w:rPr>
              <w:t xml:space="preserve"> (</w:t>
            </w:r>
            <w:proofErr w:type="spellStart"/>
            <w:r w:rsidRPr="0069662C">
              <w:rPr>
                <w:sz w:val="20"/>
                <w:szCs w:val="20"/>
              </w:rPr>
              <w:t>Decadron</w:t>
            </w:r>
            <w:proofErr w:type="spellEnd"/>
            <w:r w:rsidRPr="0069662C">
              <w:rPr>
                <w:sz w:val="20"/>
                <w:szCs w:val="20"/>
              </w:rPr>
              <w:t xml:space="preserve">, </w:t>
            </w:r>
            <w:proofErr w:type="spellStart"/>
            <w:r w:rsidRPr="0069662C">
              <w:rPr>
                <w:sz w:val="20"/>
                <w:szCs w:val="20"/>
              </w:rPr>
              <w:t>Deltasone</w:t>
            </w:r>
            <w:proofErr w:type="spellEnd"/>
            <w:r w:rsidRPr="0069662C">
              <w:rPr>
                <w:sz w:val="20"/>
                <w:szCs w:val="20"/>
              </w:rPr>
              <w:t xml:space="preserve">) </w:t>
            </w:r>
          </w:p>
        </w:tc>
        <w:tc>
          <w:tcPr>
            <w:tcW w:w="2280" w:type="dxa"/>
          </w:tcPr>
          <w:p w:rsidR="007B2D16" w:rsidRPr="0069662C" w:rsidRDefault="007B2D16" w:rsidP="007B2D16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69662C">
              <w:rPr>
                <w:sz w:val="20"/>
                <w:szCs w:val="20"/>
              </w:rPr>
              <w:t>Beclomethasone</w:t>
            </w:r>
            <w:proofErr w:type="spellEnd"/>
            <w:r w:rsidRPr="0069662C">
              <w:rPr>
                <w:sz w:val="20"/>
                <w:szCs w:val="20"/>
              </w:rPr>
              <w:t xml:space="preserve"> (QVAR) </w:t>
            </w:r>
          </w:p>
        </w:tc>
        <w:tc>
          <w:tcPr>
            <w:tcW w:w="2681" w:type="dxa"/>
          </w:tcPr>
          <w:p w:rsidR="007B2D16" w:rsidRPr="0069662C" w:rsidRDefault="007B2D16" w:rsidP="007B2D1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9662C">
              <w:rPr>
                <w:b/>
                <w:sz w:val="20"/>
                <w:szCs w:val="20"/>
              </w:rPr>
              <w:t xml:space="preserve"> β1 agonists</w:t>
            </w:r>
          </w:p>
        </w:tc>
        <w:tc>
          <w:tcPr>
            <w:tcW w:w="2172" w:type="dxa"/>
          </w:tcPr>
          <w:p w:rsidR="007B2D16" w:rsidRPr="0069662C" w:rsidRDefault="007B2D16" w:rsidP="007B2D1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9662C">
              <w:rPr>
                <w:b/>
                <w:sz w:val="20"/>
                <w:szCs w:val="20"/>
              </w:rPr>
              <w:t>Mast cell stabilizers</w:t>
            </w:r>
          </w:p>
        </w:tc>
      </w:tr>
      <w:tr w:rsidR="00F87F4B" w:rsidRPr="0069662C" w:rsidTr="00D06954">
        <w:tc>
          <w:tcPr>
            <w:tcW w:w="2443" w:type="dxa"/>
          </w:tcPr>
          <w:p w:rsidR="00F87F4B" w:rsidRPr="0069662C" w:rsidRDefault="00F87F4B" w:rsidP="007B2D16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69662C">
              <w:rPr>
                <w:sz w:val="20"/>
                <w:szCs w:val="20"/>
              </w:rPr>
              <w:t>Methylprednisolone</w:t>
            </w:r>
            <w:proofErr w:type="spellEnd"/>
            <w:r w:rsidRPr="0069662C">
              <w:rPr>
                <w:sz w:val="20"/>
                <w:szCs w:val="20"/>
              </w:rPr>
              <w:t xml:space="preserve"> (</w:t>
            </w:r>
            <w:proofErr w:type="spellStart"/>
            <w:r w:rsidRPr="0069662C">
              <w:rPr>
                <w:sz w:val="20"/>
                <w:szCs w:val="20"/>
              </w:rPr>
              <w:t>Medrol</w:t>
            </w:r>
            <w:proofErr w:type="spellEnd"/>
            <w:r w:rsidRPr="0069662C">
              <w:rPr>
                <w:sz w:val="20"/>
                <w:szCs w:val="20"/>
              </w:rPr>
              <w:t xml:space="preserve">, </w:t>
            </w:r>
            <w:proofErr w:type="spellStart"/>
            <w:r w:rsidRPr="0069662C">
              <w:rPr>
                <w:sz w:val="20"/>
                <w:szCs w:val="20"/>
              </w:rPr>
              <w:t>Medrol</w:t>
            </w:r>
            <w:proofErr w:type="spellEnd"/>
            <w:r w:rsidRPr="0069662C">
              <w:rPr>
                <w:sz w:val="20"/>
                <w:szCs w:val="20"/>
              </w:rPr>
              <w:t xml:space="preserve">  </w:t>
            </w:r>
            <w:proofErr w:type="spellStart"/>
            <w:r w:rsidRPr="0069662C">
              <w:rPr>
                <w:sz w:val="20"/>
                <w:szCs w:val="20"/>
              </w:rPr>
              <w:t>Dosepak</w:t>
            </w:r>
            <w:proofErr w:type="spellEnd"/>
            <w:r w:rsidRPr="0069662C">
              <w:rPr>
                <w:sz w:val="20"/>
                <w:szCs w:val="20"/>
              </w:rPr>
              <w:t xml:space="preserve">) </w:t>
            </w:r>
          </w:p>
        </w:tc>
        <w:tc>
          <w:tcPr>
            <w:tcW w:w="2280" w:type="dxa"/>
          </w:tcPr>
          <w:p w:rsidR="00F87F4B" w:rsidRDefault="00F87F4B" w:rsidP="007B2D16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69662C">
              <w:rPr>
                <w:sz w:val="20"/>
                <w:szCs w:val="20"/>
              </w:rPr>
              <w:t>Budesonide</w:t>
            </w:r>
            <w:proofErr w:type="spellEnd"/>
            <w:r w:rsidRPr="0069662C">
              <w:rPr>
                <w:sz w:val="20"/>
                <w:szCs w:val="20"/>
              </w:rPr>
              <w:t xml:space="preserve"> (</w:t>
            </w:r>
            <w:proofErr w:type="spellStart"/>
            <w:r w:rsidRPr="0069662C">
              <w:rPr>
                <w:sz w:val="20"/>
                <w:szCs w:val="20"/>
              </w:rPr>
              <w:t>Pulmicort</w:t>
            </w:r>
            <w:proofErr w:type="spellEnd"/>
            <w:r w:rsidRPr="0069662C">
              <w:rPr>
                <w:sz w:val="20"/>
                <w:szCs w:val="20"/>
              </w:rPr>
              <w:t xml:space="preserve"> </w:t>
            </w:r>
            <w:proofErr w:type="spellStart"/>
            <w:r w:rsidRPr="0069662C">
              <w:rPr>
                <w:sz w:val="20"/>
                <w:szCs w:val="20"/>
              </w:rPr>
              <w:t>Turbuhaler</w:t>
            </w:r>
            <w:proofErr w:type="spellEnd"/>
            <w:r w:rsidRPr="0069662C">
              <w:rPr>
                <w:sz w:val="20"/>
                <w:szCs w:val="20"/>
              </w:rPr>
              <w:t xml:space="preserve">, </w:t>
            </w:r>
            <w:proofErr w:type="spellStart"/>
            <w:r w:rsidRPr="0069662C">
              <w:rPr>
                <w:sz w:val="20"/>
                <w:szCs w:val="20"/>
              </w:rPr>
              <w:t>Pulmicort</w:t>
            </w:r>
            <w:proofErr w:type="spellEnd"/>
            <w:r w:rsidRPr="0069662C">
              <w:rPr>
                <w:sz w:val="20"/>
                <w:szCs w:val="20"/>
              </w:rPr>
              <w:t xml:space="preserve"> </w:t>
            </w:r>
            <w:proofErr w:type="spellStart"/>
            <w:r w:rsidRPr="0069662C">
              <w:rPr>
                <w:sz w:val="20"/>
                <w:szCs w:val="20"/>
              </w:rPr>
              <w:t>Respules</w:t>
            </w:r>
            <w:proofErr w:type="spellEnd"/>
            <w:r w:rsidRPr="0069662C">
              <w:rPr>
                <w:sz w:val="20"/>
                <w:szCs w:val="20"/>
              </w:rPr>
              <w:t xml:space="preserve">) </w:t>
            </w:r>
          </w:p>
          <w:p w:rsidR="00862387" w:rsidRPr="0069662C" w:rsidRDefault="00862387" w:rsidP="007B2D16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Budesonide-Formoterol</w:t>
            </w:r>
            <w:proofErr w:type="spellEnd"/>
          </w:p>
        </w:tc>
        <w:tc>
          <w:tcPr>
            <w:tcW w:w="2681" w:type="dxa"/>
          </w:tcPr>
          <w:p w:rsidR="00F87F4B" w:rsidRPr="0069662C" w:rsidRDefault="00F87F4B" w:rsidP="007B2D16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69662C">
              <w:rPr>
                <w:sz w:val="20"/>
                <w:szCs w:val="20"/>
              </w:rPr>
              <w:t>Methylxanthine</w:t>
            </w:r>
            <w:proofErr w:type="spellEnd"/>
          </w:p>
        </w:tc>
        <w:tc>
          <w:tcPr>
            <w:tcW w:w="2172" w:type="dxa"/>
          </w:tcPr>
          <w:p w:rsidR="00F87F4B" w:rsidRDefault="00F87F4B" w:rsidP="007B2D16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69662C">
              <w:rPr>
                <w:sz w:val="20"/>
                <w:szCs w:val="20"/>
              </w:rPr>
              <w:t>Cromolyn</w:t>
            </w:r>
            <w:proofErr w:type="spellEnd"/>
            <w:r w:rsidRPr="0069662C">
              <w:rPr>
                <w:sz w:val="20"/>
                <w:szCs w:val="20"/>
              </w:rPr>
              <w:t xml:space="preserve"> (</w:t>
            </w:r>
            <w:proofErr w:type="spellStart"/>
            <w:r w:rsidRPr="0069662C">
              <w:rPr>
                <w:sz w:val="20"/>
                <w:szCs w:val="20"/>
              </w:rPr>
              <w:t>Cromoglicic</w:t>
            </w:r>
            <w:proofErr w:type="spellEnd"/>
            <w:r w:rsidRPr="0069662C">
              <w:rPr>
                <w:sz w:val="20"/>
                <w:szCs w:val="20"/>
              </w:rPr>
              <w:t xml:space="preserve"> acid, </w:t>
            </w:r>
            <w:proofErr w:type="spellStart"/>
            <w:r w:rsidRPr="0069662C">
              <w:rPr>
                <w:sz w:val="20"/>
                <w:szCs w:val="20"/>
              </w:rPr>
              <w:t>cromoglycate</w:t>
            </w:r>
            <w:proofErr w:type="spellEnd"/>
            <w:r w:rsidRPr="0069662C">
              <w:rPr>
                <w:sz w:val="20"/>
                <w:szCs w:val="20"/>
              </w:rPr>
              <w:t xml:space="preserve">, </w:t>
            </w:r>
            <w:proofErr w:type="spellStart"/>
            <w:r w:rsidRPr="0069662C">
              <w:rPr>
                <w:sz w:val="20"/>
                <w:szCs w:val="20"/>
              </w:rPr>
              <w:t>cromoglicate</w:t>
            </w:r>
            <w:proofErr w:type="spellEnd"/>
            <w:r w:rsidRPr="0069662C">
              <w:rPr>
                <w:sz w:val="20"/>
                <w:szCs w:val="20"/>
              </w:rPr>
              <w:t xml:space="preserve">, </w:t>
            </w:r>
            <w:proofErr w:type="spellStart"/>
            <w:r w:rsidRPr="0069662C">
              <w:rPr>
                <w:sz w:val="20"/>
                <w:szCs w:val="20"/>
              </w:rPr>
              <w:t>Intal</w:t>
            </w:r>
            <w:proofErr w:type="spellEnd"/>
            <w:r w:rsidRPr="0069662C">
              <w:rPr>
                <w:sz w:val="20"/>
                <w:szCs w:val="20"/>
              </w:rPr>
              <w:t>)</w:t>
            </w:r>
          </w:p>
          <w:p w:rsidR="00F87F4B" w:rsidRPr="0069662C" w:rsidRDefault="00F87F4B" w:rsidP="007B2D16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Cromolyn</w:t>
            </w:r>
            <w:proofErr w:type="spellEnd"/>
            <w:r>
              <w:rPr>
                <w:sz w:val="20"/>
                <w:szCs w:val="20"/>
              </w:rPr>
              <w:t xml:space="preserve"> Sodium</w:t>
            </w:r>
          </w:p>
        </w:tc>
      </w:tr>
      <w:tr w:rsidR="00F87F4B" w:rsidRPr="0069662C" w:rsidTr="00D06954">
        <w:tc>
          <w:tcPr>
            <w:tcW w:w="2443" w:type="dxa"/>
          </w:tcPr>
          <w:p w:rsidR="00F87F4B" w:rsidRPr="0069662C" w:rsidRDefault="00F87F4B" w:rsidP="007B2D16">
            <w:pPr>
              <w:spacing w:after="0" w:line="240" w:lineRule="auto"/>
              <w:rPr>
                <w:sz w:val="20"/>
                <w:szCs w:val="20"/>
              </w:rPr>
            </w:pPr>
            <w:r w:rsidRPr="0069662C">
              <w:rPr>
                <w:sz w:val="20"/>
                <w:szCs w:val="20"/>
              </w:rPr>
              <w:t>Prednisone (</w:t>
            </w:r>
            <w:proofErr w:type="spellStart"/>
            <w:r w:rsidRPr="0069662C">
              <w:rPr>
                <w:sz w:val="20"/>
                <w:szCs w:val="20"/>
              </w:rPr>
              <w:t>Orasone</w:t>
            </w:r>
            <w:proofErr w:type="spellEnd"/>
            <w:r w:rsidRPr="0069662C">
              <w:rPr>
                <w:sz w:val="20"/>
                <w:szCs w:val="20"/>
              </w:rPr>
              <w:t xml:space="preserve">) </w:t>
            </w:r>
          </w:p>
        </w:tc>
        <w:tc>
          <w:tcPr>
            <w:tcW w:w="2280" w:type="dxa"/>
          </w:tcPr>
          <w:p w:rsidR="00F87F4B" w:rsidRPr="0069662C" w:rsidRDefault="00F87F4B" w:rsidP="007B2D16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69662C">
              <w:rPr>
                <w:sz w:val="20"/>
                <w:szCs w:val="20"/>
              </w:rPr>
              <w:t>Flunisolide</w:t>
            </w:r>
            <w:proofErr w:type="spellEnd"/>
            <w:r w:rsidRPr="0069662C">
              <w:rPr>
                <w:sz w:val="20"/>
                <w:szCs w:val="20"/>
              </w:rPr>
              <w:t xml:space="preserve"> (</w:t>
            </w:r>
            <w:proofErr w:type="spellStart"/>
            <w:r w:rsidRPr="0069662C">
              <w:rPr>
                <w:sz w:val="20"/>
                <w:szCs w:val="20"/>
              </w:rPr>
              <w:t>Aerobid</w:t>
            </w:r>
            <w:proofErr w:type="spellEnd"/>
            <w:r w:rsidRPr="0069662C">
              <w:rPr>
                <w:sz w:val="20"/>
                <w:szCs w:val="20"/>
              </w:rPr>
              <w:t xml:space="preserve">, </w:t>
            </w:r>
            <w:proofErr w:type="spellStart"/>
            <w:r w:rsidRPr="0069662C">
              <w:rPr>
                <w:sz w:val="20"/>
                <w:szCs w:val="20"/>
              </w:rPr>
              <w:t>Pulmicort</w:t>
            </w:r>
            <w:proofErr w:type="spellEnd"/>
            <w:r w:rsidRPr="0069662C">
              <w:rPr>
                <w:sz w:val="20"/>
                <w:szCs w:val="20"/>
              </w:rPr>
              <w:t xml:space="preserve"> </w:t>
            </w:r>
            <w:proofErr w:type="spellStart"/>
            <w:r w:rsidRPr="0069662C">
              <w:rPr>
                <w:sz w:val="20"/>
                <w:szCs w:val="20"/>
              </w:rPr>
              <w:t>Respules</w:t>
            </w:r>
            <w:proofErr w:type="spellEnd"/>
            <w:r w:rsidRPr="0069662C">
              <w:rPr>
                <w:sz w:val="20"/>
                <w:szCs w:val="20"/>
              </w:rPr>
              <w:t xml:space="preserve">) </w:t>
            </w:r>
          </w:p>
        </w:tc>
        <w:tc>
          <w:tcPr>
            <w:tcW w:w="2681" w:type="dxa"/>
          </w:tcPr>
          <w:p w:rsidR="00F87F4B" w:rsidRPr="0069662C" w:rsidRDefault="00F87F4B" w:rsidP="007B2D16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69662C">
              <w:rPr>
                <w:sz w:val="20"/>
                <w:szCs w:val="20"/>
              </w:rPr>
              <w:t>Theophylline</w:t>
            </w:r>
            <w:proofErr w:type="spellEnd"/>
            <w:r w:rsidRPr="0069662C">
              <w:rPr>
                <w:sz w:val="20"/>
                <w:szCs w:val="20"/>
              </w:rPr>
              <w:t xml:space="preserve"> (</w:t>
            </w:r>
            <w:proofErr w:type="spellStart"/>
            <w:r w:rsidRPr="0069662C">
              <w:rPr>
                <w:sz w:val="20"/>
                <w:szCs w:val="20"/>
              </w:rPr>
              <w:t>aminophylline</w:t>
            </w:r>
            <w:proofErr w:type="spellEnd"/>
            <w:r w:rsidRPr="0069662C">
              <w:rPr>
                <w:sz w:val="20"/>
                <w:szCs w:val="20"/>
              </w:rPr>
              <w:t xml:space="preserve">, </w:t>
            </w:r>
            <w:proofErr w:type="spellStart"/>
            <w:r w:rsidRPr="0069662C">
              <w:rPr>
                <w:sz w:val="20"/>
                <w:szCs w:val="20"/>
              </w:rPr>
              <w:t>Dimethylxanthine</w:t>
            </w:r>
            <w:proofErr w:type="spellEnd"/>
            <w:r w:rsidRPr="0069662C">
              <w:rPr>
                <w:sz w:val="20"/>
                <w:szCs w:val="20"/>
              </w:rPr>
              <w:t xml:space="preserve">, </w:t>
            </w:r>
            <w:proofErr w:type="spellStart"/>
            <w:r w:rsidRPr="0069662C">
              <w:rPr>
                <w:sz w:val="20"/>
                <w:szCs w:val="20"/>
              </w:rPr>
              <w:t>Slo</w:t>
            </w:r>
            <w:proofErr w:type="spellEnd"/>
            <w:r w:rsidRPr="0069662C">
              <w:rPr>
                <w:sz w:val="20"/>
                <w:szCs w:val="20"/>
              </w:rPr>
              <w:t xml:space="preserve">-Bid, Theo, </w:t>
            </w:r>
            <w:proofErr w:type="spellStart"/>
            <w:r w:rsidRPr="0069662C">
              <w:rPr>
                <w:sz w:val="20"/>
                <w:szCs w:val="20"/>
              </w:rPr>
              <w:t>Theodur</w:t>
            </w:r>
            <w:proofErr w:type="spellEnd"/>
            <w:r w:rsidRPr="0069662C">
              <w:rPr>
                <w:sz w:val="20"/>
                <w:szCs w:val="20"/>
              </w:rPr>
              <w:t xml:space="preserve">, </w:t>
            </w:r>
            <w:proofErr w:type="spellStart"/>
            <w:r w:rsidRPr="0069662C">
              <w:rPr>
                <w:sz w:val="20"/>
                <w:szCs w:val="20"/>
              </w:rPr>
              <w:t>Theolair</w:t>
            </w:r>
            <w:proofErr w:type="spellEnd"/>
            <w:r w:rsidRPr="0069662C">
              <w:rPr>
                <w:sz w:val="20"/>
                <w:szCs w:val="20"/>
              </w:rPr>
              <w:t xml:space="preserve">, </w:t>
            </w:r>
            <w:proofErr w:type="spellStart"/>
            <w:r w:rsidRPr="0069662C">
              <w:rPr>
                <w:sz w:val="20"/>
                <w:szCs w:val="20"/>
              </w:rPr>
              <w:t>Uniphyl</w:t>
            </w:r>
            <w:proofErr w:type="spellEnd"/>
            <w:r w:rsidRPr="0069662C">
              <w:rPr>
                <w:sz w:val="20"/>
                <w:szCs w:val="20"/>
              </w:rPr>
              <w:t xml:space="preserve">)  </w:t>
            </w:r>
          </w:p>
        </w:tc>
        <w:tc>
          <w:tcPr>
            <w:tcW w:w="2172" w:type="dxa"/>
          </w:tcPr>
          <w:p w:rsidR="00F87F4B" w:rsidRPr="0069662C" w:rsidRDefault="00F87F4B" w:rsidP="007B2D16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69662C">
              <w:rPr>
                <w:sz w:val="20"/>
                <w:szCs w:val="20"/>
              </w:rPr>
              <w:t>Nedocromil</w:t>
            </w:r>
            <w:proofErr w:type="spellEnd"/>
            <w:r w:rsidRPr="0069662C">
              <w:rPr>
                <w:sz w:val="20"/>
                <w:szCs w:val="20"/>
              </w:rPr>
              <w:t xml:space="preserve"> (</w:t>
            </w:r>
            <w:proofErr w:type="spellStart"/>
            <w:r w:rsidRPr="0069662C">
              <w:rPr>
                <w:sz w:val="20"/>
                <w:szCs w:val="20"/>
              </w:rPr>
              <w:t>Alocril</w:t>
            </w:r>
            <w:proofErr w:type="spellEnd"/>
            <w:r w:rsidRPr="0069662C">
              <w:rPr>
                <w:sz w:val="20"/>
                <w:szCs w:val="20"/>
              </w:rPr>
              <w:t xml:space="preserve">, </w:t>
            </w:r>
            <w:proofErr w:type="spellStart"/>
            <w:r w:rsidRPr="0069662C">
              <w:rPr>
                <w:sz w:val="20"/>
                <w:szCs w:val="20"/>
              </w:rPr>
              <w:t>Rapitil</w:t>
            </w:r>
            <w:proofErr w:type="spellEnd"/>
            <w:r w:rsidRPr="0069662C">
              <w:rPr>
                <w:sz w:val="20"/>
                <w:szCs w:val="20"/>
              </w:rPr>
              <w:t xml:space="preserve">, </w:t>
            </w:r>
            <w:proofErr w:type="spellStart"/>
            <w:r w:rsidRPr="0069662C">
              <w:rPr>
                <w:sz w:val="20"/>
                <w:szCs w:val="20"/>
              </w:rPr>
              <w:t>Tilade</w:t>
            </w:r>
            <w:proofErr w:type="spellEnd"/>
            <w:r w:rsidRPr="0069662C">
              <w:rPr>
                <w:sz w:val="20"/>
                <w:szCs w:val="20"/>
              </w:rPr>
              <w:t xml:space="preserve">) </w:t>
            </w:r>
          </w:p>
        </w:tc>
      </w:tr>
      <w:tr w:rsidR="00F87F4B" w:rsidRPr="0069662C" w:rsidTr="00D06954">
        <w:tc>
          <w:tcPr>
            <w:tcW w:w="2443" w:type="dxa"/>
          </w:tcPr>
          <w:p w:rsidR="00F87F4B" w:rsidRPr="0069662C" w:rsidRDefault="00F87F4B" w:rsidP="007B2D16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69662C">
              <w:rPr>
                <w:sz w:val="20"/>
                <w:szCs w:val="20"/>
              </w:rPr>
              <w:t>Prednisolone</w:t>
            </w:r>
            <w:proofErr w:type="spellEnd"/>
            <w:r w:rsidRPr="0069662C">
              <w:rPr>
                <w:sz w:val="20"/>
                <w:szCs w:val="20"/>
              </w:rPr>
              <w:t xml:space="preserve"> (</w:t>
            </w:r>
            <w:proofErr w:type="spellStart"/>
            <w:r w:rsidRPr="0069662C">
              <w:rPr>
                <w:sz w:val="20"/>
                <w:szCs w:val="20"/>
              </w:rPr>
              <w:t>Orapred</w:t>
            </w:r>
            <w:proofErr w:type="spellEnd"/>
            <w:r w:rsidRPr="0069662C">
              <w:rPr>
                <w:sz w:val="20"/>
                <w:szCs w:val="20"/>
              </w:rPr>
              <w:t xml:space="preserve">, </w:t>
            </w:r>
            <w:proofErr w:type="spellStart"/>
            <w:r w:rsidRPr="0069662C">
              <w:rPr>
                <w:sz w:val="20"/>
                <w:szCs w:val="20"/>
              </w:rPr>
              <w:t>Pediapred</w:t>
            </w:r>
            <w:proofErr w:type="spellEnd"/>
            <w:r w:rsidRPr="0069662C">
              <w:rPr>
                <w:sz w:val="20"/>
                <w:szCs w:val="20"/>
              </w:rPr>
              <w:t xml:space="preserve">, </w:t>
            </w:r>
            <w:proofErr w:type="spellStart"/>
            <w:r w:rsidRPr="0069662C">
              <w:rPr>
                <w:sz w:val="20"/>
                <w:szCs w:val="20"/>
              </w:rPr>
              <w:t>Prelone</w:t>
            </w:r>
            <w:proofErr w:type="spellEnd"/>
            <w:r w:rsidRPr="0069662C">
              <w:rPr>
                <w:sz w:val="20"/>
                <w:szCs w:val="20"/>
              </w:rPr>
              <w:t xml:space="preserve">) </w:t>
            </w:r>
          </w:p>
        </w:tc>
        <w:tc>
          <w:tcPr>
            <w:tcW w:w="2280" w:type="dxa"/>
          </w:tcPr>
          <w:p w:rsidR="00F87F4B" w:rsidRPr="0069662C" w:rsidRDefault="00F87F4B" w:rsidP="007B2D16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69662C">
              <w:rPr>
                <w:sz w:val="20"/>
                <w:szCs w:val="20"/>
              </w:rPr>
              <w:t>Fluticasone</w:t>
            </w:r>
            <w:proofErr w:type="spellEnd"/>
            <w:r w:rsidRPr="0069662C">
              <w:rPr>
                <w:sz w:val="20"/>
                <w:szCs w:val="20"/>
              </w:rPr>
              <w:t xml:space="preserve"> (</w:t>
            </w:r>
            <w:proofErr w:type="spellStart"/>
            <w:r w:rsidRPr="0069662C">
              <w:rPr>
                <w:sz w:val="20"/>
                <w:szCs w:val="20"/>
              </w:rPr>
              <w:t>Flovent</w:t>
            </w:r>
            <w:proofErr w:type="spellEnd"/>
            <w:r w:rsidRPr="0069662C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, </w:t>
            </w:r>
            <w:proofErr w:type="spellStart"/>
            <w:r w:rsidR="00BC0971">
              <w:rPr>
                <w:sz w:val="20"/>
                <w:szCs w:val="20"/>
              </w:rPr>
              <w:t>Fluticasone-salmeterol</w:t>
            </w:r>
            <w:proofErr w:type="spellEnd"/>
            <w:r w:rsidR="00BC0971">
              <w:rPr>
                <w:sz w:val="20"/>
                <w:szCs w:val="20"/>
              </w:rPr>
              <w:t xml:space="preserve"> </w:t>
            </w:r>
            <w:r w:rsidR="006E2764">
              <w:rPr>
                <w:sz w:val="20"/>
                <w:szCs w:val="20"/>
              </w:rPr>
              <w:t>(</w:t>
            </w:r>
            <w:proofErr w:type="spellStart"/>
            <w:r w:rsidR="006E2764">
              <w:rPr>
                <w:sz w:val="20"/>
                <w:szCs w:val="20"/>
              </w:rPr>
              <w:t>Advair</w:t>
            </w:r>
            <w:proofErr w:type="spellEnd"/>
            <w:r w:rsidR="006E2764">
              <w:rPr>
                <w:sz w:val="20"/>
                <w:szCs w:val="20"/>
              </w:rPr>
              <w:t xml:space="preserve">) </w:t>
            </w:r>
            <w:proofErr w:type="spellStart"/>
            <w:r>
              <w:rPr>
                <w:sz w:val="20"/>
                <w:szCs w:val="20"/>
              </w:rPr>
              <w:t>Fluticasone</w:t>
            </w:r>
            <w:proofErr w:type="spellEnd"/>
            <w:r>
              <w:rPr>
                <w:sz w:val="20"/>
                <w:szCs w:val="20"/>
              </w:rPr>
              <w:t xml:space="preserve"> propionate HFA, </w:t>
            </w:r>
            <w:proofErr w:type="spellStart"/>
            <w:r>
              <w:rPr>
                <w:sz w:val="20"/>
                <w:szCs w:val="20"/>
              </w:rPr>
              <w:t>Fluticasone</w:t>
            </w:r>
            <w:proofErr w:type="spellEnd"/>
            <w:r>
              <w:rPr>
                <w:sz w:val="20"/>
                <w:szCs w:val="20"/>
              </w:rPr>
              <w:t xml:space="preserve"> Propionate inhaled</w:t>
            </w:r>
          </w:p>
        </w:tc>
        <w:tc>
          <w:tcPr>
            <w:tcW w:w="2681" w:type="dxa"/>
          </w:tcPr>
          <w:p w:rsidR="00F87F4B" w:rsidRPr="0069662C" w:rsidRDefault="00F87F4B" w:rsidP="007B2D16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69662C">
              <w:rPr>
                <w:sz w:val="20"/>
                <w:szCs w:val="20"/>
              </w:rPr>
              <w:t>Xamoterol</w:t>
            </w:r>
            <w:proofErr w:type="spellEnd"/>
          </w:p>
        </w:tc>
        <w:tc>
          <w:tcPr>
            <w:tcW w:w="2172" w:type="dxa"/>
          </w:tcPr>
          <w:p w:rsidR="00F87F4B" w:rsidRPr="0069662C" w:rsidRDefault="00F87F4B" w:rsidP="007B2D1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9662C">
              <w:rPr>
                <w:b/>
                <w:sz w:val="20"/>
                <w:szCs w:val="20"/>
              </w:rPr>
              <w:t>Leukotriene-Antagonists</w:t>
            </w:r>
          </w:p>
        </w:tc>
      </w:tr>
      <w:tr w:rsidR="00F87F4B" w:rsidRPr="0069662C" w:rsidTr="00D06954">
        <w:tc>
          <w:tcPr>
            <w:tcW w:w="2443" w:type="dxa"/>
          </w:tcPr>
          <w:p w:rsidR="00F87F4B" w:rsidRPr="0069662C" w:rsidRDefault="00F87F4B" w:rsidP="007B2D16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69662C">
              <w:rPr>
                <w:sz w:val="20"/>
                <w:szCs w:val="20"/>
              </w:rPr>
              <w:t>Triamcinolone</w:t>
            </w:r>
            <w:proofErr w:type="spellEnd"/>
            <w:r w:rsidRPr="0069662C">
              <w:rPr>
                <w:sz w:val="20"/>
                <w:szCs w:val="20"/>
              </w:rPr>
              <w:t xml:space="preserve"> (</w:t>
            </w:r>
            <w:proofErr w:type="spellStart"/>
            <w:r w:rsidRPr="0069662C">
              <w:rPr>
                <w:sz w:val="20"/>
                <w:szCs w:val="20"/>
              </w:rPr>
              <w:t>Aristocort</w:t>
            </w:r>
            <w:proofErr w:type="spellEnd"/>
            <w:r w:rsidRPr="0069662C">
              <w:rPr>
                <w:sz w:val="20"/>
                <w:szCs w:val="20"/>
              </w:rPr>
              <w:t>)</w:t>
            </w:r>
          </w:p>
          <w:p w:rsidR="00F87F4B" w:rsidRPr="0069662C" w:rsidRDefault="00F87F4B" w:rsidP="007B2D1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80" w:type="dxa"/>
          </w:tcPr>
          <w:p w:rsidR="00F87F4B" w:rsidRDefault="00F87F4B" w:rsidP="007B2D16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69662C">
              <w:rPr>
                <w:sz w:val="20"/>
                <w:szCs w:val="20"/>
              </w:rPr>
              <w:t>Mometasone</w:t>
            </w:r>
            <w:proofErr w:type="spellEnd"/>
            <w:r w:rsidRPr="0069662C">
              <w:rPr>
                <w:sz w:val="20"/>
                <w:szCs w:val="20"/>
              </w:rPr>
              <w:t xml:space="preserve"> (</w:t>
            </w:r>
            <w:proofErr w:type="spellStart"/>
            <w:r w:rsidRPr="0069662C">
              <w:rPr>
                <w:sz w:val="20"/>
                <w:szCs w:val="20"/>
              </w:rPr>
              <w:t>Asmanex</w:t>
            </w:r>
            <w:proofErr w:type="spellEnd"/>
            <w:r w:rsidRPr="0069662C">
              <w:rPr>
                <w:sz w:val="20"/>
                <w:szCs w:val="20"/>
              </w:rPr>
              <w:t xml:space="preserve"> </w:t>
            </w:r>
            <w:proofErr w:type="spellStart"/>
            <w:r w:rsidRPr="0069662C">
              <w:rPr>
                <w:sz w:val="20"/>
                <w:szCs w:val="20"/>
              </w:rPr>
              <w:t>Twisthaler</w:t>
            </w:r>
            <w:proofErr w:type="spellEnd"/>
            <w:r w:rsidRPr="0069662C">
              <w:rPr>
                <w:sz w:val="20"/>
                <w:szCs w:val="20"/>
              </w:rPr>
              <w:t xml:space="preserve">) </w:t>
            </w:r>
          </w:p>
          <w:p w:rsidR="00FD30E5" w:rsidRPr="0069662C" w:rsidRDefault="00FD30E5" w:rsidP="007B2D16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Mometasone-formoterol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bookmarkStart w:id="0" w:name="_GoBack"/>
            <w:bookmarkEnd w:id="0"/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Dulera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681" w:type="dxa"/>
          </w:tcPr>
          <w:p w:rsidR="00F87F4B" w:rsidRPr="0069662C" w:rsidRDefault="00F87F4B" w:rsidP="007B2D1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9662C">
              <w:rPr>
                <w:b/>
                <w:sz w:val="20"/>
                <w:szCs w:val="20"/>
              </w:rPr>
              <w:t>β2 agonists</w:t>
            </w:r>
          </w:p>
        </w:tc>
        <w:tc>
          <w:tcPr>
            <w:tcW w:w="2172" w:type="dxa"/>
          </w:tcPr>
          <w:p w:rsidR="00F87F4B" w:rsidRPr="0069662C" w:rsidRDefault="00F87F4B" w:rsidP="007B2D16">
            <w:pPr>
              <w:spacing w:after="0" w:line="240" w:lineRule="auto"/>
              <w:rPr>
                <w:sz w:val="20"/>
                <w:szCs w:val="20"/>
              </w:rPr>
            </w:pPr>
            <w:r w:rsidRPr="0069662C">
              <w:rPr>
                <w:sz w:val="20"/>
                <w:szCs w:val="20"/>
              </w:rPr>
              <w:t>Montelukast</w:t>
            </w:r>
          </w:p>
        </w:tc>
      </w:tr>
      <w:tr w:rsidR="00F87F4B" w:rsidRPr="0069662C" w:rsidTr="00D06954">
        <w:tc>
          <w:tcPr>
            <w:tcW w:w="2443" w:type="dxa"/>
          </w:tcPr>
          <w:p w:rsidR="00F87F4B" w:rsidRPr="0069662C" w:rsidRDefault="00F87F4B" w:rsidP="007B2D1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9662C">
              <w:rPr>
                <w:b/>
                <w:sz w:val="20"/>
                <w:szCs w:val="20"/>
              </w:rPr>
              <w:t xml:space="preserve">Anti IgE: </w:t>
            </w:r>
          </w:p>
        </w:tc>
        <w:tc>
          <w:tcPr>
            <w:tcW w:w="2280" w:type="dxa"/>
          </w:tcPr>
          <w:p w:rsidR="00F87F4B" w:rsidRDefault="00F87F4B" w:rsidP="007B2D16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Triamcinolone</w:t>
            </w:r>
            <w:proofErr w:type="spellEnd"/>
            <w:r w:rsidRPr="0069662C">
              <w:rPr>
                <w:sz w:val="20"/>
                <w:szCs w:val="20"/>
              </w:rPr>
              <w:t>(</w:t>
            </w:r>
            <w:proofErr w:type="spellStart"/>
            <w:r w:rsidRPr="0069662C">
              <w:rPr>
                <w:sz w:val="20"/>
                <w:szCs w:val="20"/>
              </w:rPr>
              <w:t>Azmacort</w:t>
            </w:r>
            <w:proofErr w:type="spellEnd"/>
            <w:r w:rsidRPr="0069662C">
              <w:rPr>
                <w:sz w:val="20"/>
                <w:szCs w:val="20"/>
              </w:rPr>
              <w:t>)</w:t>
            </w:r>
          </w:p>
          <w:p w:rsidR="00F87F4B" w:rsidRPr="0069662C" w:rsidRDefault="00F87F4B" w:rsidP="007B2D16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Triamcinolone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Acetonide</w:t>
            </w:r>
            <w:proofErr w:type="spellEnd"/>
            <w:r w:rsidRPr="0069662C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81" w:type="dxa"/>
          </w:tcPr>
          <w:p w:rsidR="00F87F4B" w:rsidRPr="0069662C" w:rsidRDefault="00F87F4B" w:rsidP="007B2D16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69662C">
              <w:rPr>
                <w:sz w:val="20"/>
                <w:szCs w:val="20"/>
              </w:rPr>
              <w:t>Arformoterol</w:t>
            </w:r>
            <w:proofErr w:type="spellEnd"/>
            <w:r w:rsidRPr="0069662C">
              <w:rPr>
                <w:sz w:val="20"/>
                <w:szCs w:val="20"/>
              </w:rPr>
              <w:t xml:space="preserve"> (</w:t>
            </w:r>
            <w:proofErr w:type="spellStart"/>
            <w:r w:rsidRPr="0069662C">
              <w:rPr>
                <w:sz w:val="20"/>
                <w:szCs w:val="20"/>
              </w:rPr>
              <w:t>Brovana</w:t>
            </w:r>
            <w:proofErr w:type="spellEnd"/>
            <w:r w:rsidRPr="0069662C">
              <w:rPr>
                <w:sz w:val="20"/>
                <w:szCs w:val="20"/>
              </w:rPr>
              <w:t xml:space="preserve">, </w:t>
            </w:r>
            <w:proofErr w:type="spellStart"/>
            <w:r w:rsidRPr="0069662C">
              <w:rPr>
                <w:sz w:val="20"/>
                <w:szCs w:val="20"/>
              </w:rPr>
              <w:t>Sunovion</w:t>
            </w:r>
            <w:proofErr w:type="spellEnd"/>
            <w:r w:rsidRPr="0069662C">
              <w:rPr>
                <w:sz w:val="20"/>
                <w:szCs w:val="20"/>
              </w:rPr>
              <w:t xml:space="preserve">, ) </w:t>
            </w:r>
          </w:p>
        </w:tc>
        <w:tc>
          <w:tcPr>
            <w:tcW w:w="2172" w:type="dxa"/>
          </w:tcPr>
          <w:p w:rsidR="00F87F4B" w:rsidRPr="0069662C" w:rsidRDefault="00F87F4B" w:rsidP="007B2D16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69662C">
              <w:rPr>
                <w:sz w:val="20"/>
                <w:szCs w:val="20"/>
              </w:rPr>
              <w:t>Zafirlukast</w:t>
            </w:r>
            <w:proofErr w:type="spellEnd"/>
          </w:p>
        </w:tc>
      </w:tr>
      <w:tr w:rsidR="00F87F4B" w:rsidRPr="0069662C" w:rsidTr="00D06954">
        <w:tc>
          <w:tcPr>
            <w:tcW w:w="2443" w:type="dxa"/>
          </w:tcPr>
          <w:p w:rsidR="00F87F4B" w:rsidRPr="0069662C" w:rsidRDefault="00F87F4B" w:rsidP="007B2D16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69662C">
              <w:rPr>
                <w:sz w:val="20"/>
                <w:szCs w:val="20"/>
              </w:rPr>
              <w:t>Omalizumab</w:t>
            </w:r>
            <w:proofErr w:type="spellEnd"/>
            <w:r w:rsidRPr="0069662C">
              <w:rPr>
                <w:sz w:val="20"/>
                <w:szCs w:val="20"/>
              </w:rPr>
              <w:t xml:space="preserve"> (</w:t>
            </w:r>
            <w:proofErr w:type="spellStart"/>
            <w:r w:rsidRPr="0069662C">
              <w:rPr>
                <w:sz w:val="20"/>
                <w:szCs w:val="20"/>
              </w:rPr>
              <w:t>Xolair</w:t>
            </w:r>
            <w:proofErr w:type="spellEnd"/>
            <w:r w:rsidRPr="0069662C">
              <w:rPr>
                <w:sz w:val="20"/>
                <w:szCs w:val="20"/>
              </w:rPr>
              <w:t>)</w:t>
            </w:r>
          </w:p>
        </w:tc>
        <w:tc>
          <w:tcPr>
            <w:tcW w:w="2280" w:type="dxa"/>
          </w:tcPr>
          <w:p w:rsidR="00F87F4B" w:rsidRPr="0069662C" w:rsidRDefault="00F87F4B" w:rsidP="007B2D16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Ciclesonide</w:t>
            </w:r>
            <w:proofErr w:type="spellEnd"/>
          </w:p>
        </w:tc>
        <w:tc>
          <w:tcPr>
            <w:tcW w:w="2681" w:type="dxa"/>
          </w:tcPr>
          <w:p w:rsidR="00F87F4B" w:rsidRPr="0069662C" w:rsidRDefault="00F87F4B" w:rsidP="007B2D16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Albuterol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Albuterol</w:t>
            </w:r>
            <w:proofErr w:type="spellEnd"/>
            <w:r>
              <w:rPr>
                <w:sz w:val="20"/>
                <w:szCs w:val="20"/>
              </w:rPr>
              <w:t xml:space="preserve"> Sulfate</w:t>
            </w:r>
            <w:r w:rsidRPr="0069662C">
              <w:rPr>
                <w:sz w:val="20"/>
                <w:szCs w:val="20"/>
              </w:rPr>
              <w:t xml:space="preserve"> (</w:t>
            </w:r>
            <w:proofErr w:type="spellStart"/>
            <w:r w:rsidRPr="0069662C">
              <w:rPr>
                <w:sz w:val="20"/>
                <w:szCs w:val="20"/>
              </w:rPr>
              <w:t>Salbutamol</w:t>
            </w:r>
            <w:proofErr w:type="spellEnd"/>
            <w:r w:rsidRPr="0069662C">
              <w:rPr>
                <w:sz w:val="20"/>
                <w:szCs w:val="20"/>
              </w:rPr>
              <w:t xml:space="preserve">, </w:t>
            </w:r>
            <w:proofErr w:type="spellStart"/>
            <w:r w:rsidRPr="0069662C">
              <w:rPr>
                <w:sz w:val="20"/>
                <w:szCs w:val="20"/>
              </w:rPr>
              <w:t>Ventolin</w:t>
            </w:r>
            <w:proofErr w:type="spellEnd"/>
            <w:r w:rsidRPr="0069662C">
              <w:rPr>
                <w:sz w:val="20"/>
                <w:szCs w:val="20"/>
              </w:rPr>
              <w:t xml:space="preserve">, </w:t>
            </w:r>
            <w:proofErr w:type="spellStart"/>
            <w:r w:rsidRPr="0069662C">
              <w:rPr>
                <w:sz w:val="20"/>
                <w:szCs w:val="20"/>
              </w:rPr>
              <w:t>Proventil</w:t>
            </w:r>
            <w:proofErr w:type="spellEnd"/>
            <w:r w:rsidRPr="0069662C">
              <w:rPr>
                <w:sz w:val="20"/>
                <w:szCs w:val="20"/>
              </w:rPr>
              <w:t xml:space="preserve">, </w:t>
            </w:r>
            <w:proofErr w:type="spellStart"/>
            <w:r w:rsidRPr="0069662C">
              <w:rPr>
                <w:sz w:val="20"/>
                <w:szCs w:val="20"/>
              </w:rPr>
              <w:t>ProAir</w:t>
            </w:r>
            <w:proofErr w:type="spellEnd"/>
            <w:r w:rsidRPr="0069662C">
              <w:rPr>
                <w:sz w:val="20"/>
                <w:szCs w:val="20"/>
              </w:rPr>
              <w:t xml:space="preserve">, </w:t>
            </w:r>
            <w:proofErr w:type="spellStart"/>
            <w:r w:rsidRPr="0069662C">
              <w:rPr>
                <w:sz w:val="20"/>
                <w:szCs w:val="20"/>
              </w:rPr>
              <w:t>Accuneb</w:t>
            </w:r>
            <w:proofErr w:type="spellEnd"/>
            <w:r w:rsidRPr="0069662C">
              <w:rPr>
                <w:sz w:val="20"/>
                <w:szCs w:val="20"/>
              </w:rPr>
              <w:t xml:space="preserve">) </w:t>
            </w:r>
          </w:p>
        </w:tc>
        <w:tc>
          <w:tcPr>
            <w:tcW w:w="2172" w:type="dxa"/>
          </w:tcPr>
          <w:p w:rsidR="00F87F4B" w:rsidRPr="0069662C" w:rsidRDefault="00F87F4B" w:rsidP="007B2D16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69662C">
              <w:rPr>
                <w:sz w:val="20"/>
                <w:szCs w:val="20"/>
              </w:rPr>
              <w:t>Zileuton</w:t>
            </w:r>
            <w:proofErr w:type="spellEnd"/>
            <w:r w:rsidRPr="0069662C">
              <w:rPr>
                <w:sz w:val="20"/>
                <w:szCs w:val="20"/>
              </w:rPr>
              <w:t xml:space="preserve"> </w:t>
            </w:r>
          </w:p>
        </w:tc>
      </w:tr>
      <w:tr w:rsidR="00F87F4B" w:rsidRPr="0069662C" w:rsidTr="00D06954">
        <w:tc>
          <w:tcPr>
            <w:tcW w:w="2443" w:type="dxa"/>
          </w:tcPr>
          <w:p w:rsidR="00F87F4B" w:rsidRPr="0069662C" w:rsidRDefault="00F87F4B" w:rsidP="007B2D1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80" w:type="dxa"/>
          </w:tcPr>
          <w:p w:rsidR="00F87F4B" w:rsidRPr="0069662C" w:rsidRDefault="00F87F4B" w:rsidP="007B2D1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681" w:type="dxa"/>
          </w:tcPr>
          <w:p w:rsidR="00F87F4B" w:rsidRPr="0069662C" w:rsidRDefault="00F87F4B" w:rsidP="007B2D16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69662C">
              <w:rPr>
                <w:sz w:val="20"/>
                <w:szCs w:val="20"/>
              </w:rPr>
              <w:t>Clenbuterol</w:t>
            </w:r>
            <w:proofErr w:type="spellEnd"/>
            <w:r w:rsidRPr="0069662C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72" w:type="dxa"/>
          </w:tcPr>
          <w:p w:rsidR="00F87F4B" w:rsidRPr="0069662C" w:rsidRDefault="00F87F4B" w:rsidP="007B2D1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9662C">
              <w:rPr>
                <w:b/>
                <w:sz w:val="20"/>
                <w:szCs w:val="20"/>
              </w:rPr>
              <w:t>Ipratropium Bromide</w:t>
            </w:r>
          </w:p>
        </w:tc>
      </w:tr>
      <w:tr w:rsidR="00F87F4B" w:rsidRPr="0069662C" w:rsidTr="00D06954">
        <w:tc>
          <w:tcPr>
            <w:tcW w:w="2443" w:type="dxa"/>
          </w:tcPr>
          <w:p w:rsidR="00F87F4B" w:rsidRPr="0069662C" w:rsidRDefault="00F87F4B" w:rsidP="007B2D1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80" w:type="dxa"/>
          </w:tcPr>
          <w:p w:rsidR="00F87F4B" w:rsidRPr="0069662C" w:rsidRDefault="00F87F4B" w:rsidP="007B2D1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681" w:type="dxa"/>
          </w:tcPr>
          <w:p w:rsidR="00F87F4B" w:rsidRPr="0069662C" w:rsidRDefault="00F87F4B" w:rsidP="007B2D16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69662C">
              <w:rPr>
                <w:sz w:val="20"/>
                <w:szCs w:val="20"/>
              </w:rPr>
              <w:t>Fenoterol</w:t>
            </w:r>
            <w:proofErr w:type="spellEnd"/>
            <w:r w:rsidRPr="0069662C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72" w:type="dxa"/>
          </w:tcPr>
          <w:p w:rsidR="00F87F4B" w:rsidRPr="0069662C" w:rsidRDefault="00F87F4B" w:rsidP="007B2D16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69662C">
              <w:rPr>
                <w:sz w:val="20"/>
                <w:szCs w:val="20"/>
              </w:rPr>
              <w:t>Aerovent</w:t>
            </w:r>
            <w:proofErr w:type="spellEnd"/>
          </w:p>
        </w:tc>
      </w:tr>
      <w:tr w:rsidR="00F87F4B" w:rsidRPr="0069662C" w:rsidTr="00D06954">
        <w:tc>
          <w:tcPr>
            <w:tcW w:w="2443" w:type="dxa"/>
          </w:tcPr>
          <w:p w:rsidR="00F87F4B" w:rsidRPr="0069662C" w:rsidRDefault="00F87F4B" w:rsidP="007B2D1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80" w:type="dxa"/>
          </w:tcPr>
          <w:p w:rsidR="00F87F4B" w:rsidRPr="0069662C" w:rsidRDefault="00F87F4B" w:rsidP="007B2D1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681" w:type="dxa"/>
          </w:tcPr>
          <w:p w:rsidR="00F87F4B" w:rsidRPr="0069662C" w:rsidRDefault="00F87F4B" w:rsidP="007B2D16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69662C">
              <w:rPr>
                <w:sz w:val="20"/>
                <w:szCs w:val="20"/>
              </w:rPr>
              <w:t>Formoterol</w:t>
            </w:r>
            <w:proofErr w:type="spellEnd"/>
            <w:r w:rsidRPr="0069662C">
              <w:rPr>
                <w:sz w:val="20"/>
                <w:szCs w:val="20"/>
              </w:rPr>
              <w:t xml:space="preserve"> (</w:t>
            </w:r>
            <w:proofErr w:type="spellStart"/>
            <w:r w:rsidRPr="0069662C">
              <w:rPr>
                <w:sz w:val="20"/>
                <w:szCs w:val="20"/>
              </w:rPr>
              <w:t>Foradil</w:t>
            </w:r>
            <w:proofErr w:type="spellEnd"/>
            <w:r w:rsidRPr="0069662C">
              <w:rPr>
                <w:sz w:val="20"/>
                <w:szCs w:val="20"/>
              </w:rPr>
              <w:t>)</w:t>
            </w:r>
          </w:p>
        </w:tc>
        <w:tc>
          <w:tcPr>
            <w:tcW w:w="2172" w:type="dxa"/>
          </w:tcPr>
          <w:p w:rsidR="00F87F4B" w:rsidRPr="0069662C" w:rsidRDefault="00F87F4B" w:rsidP="007B2D16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69662C">
              <w:rPr>
                <w:sz w:val="20"/>
                <w:szCs w:val="20"/>
              </w:rPr>
              <w:t>Apovent</w:t>
            </w:r>
            <w:proofErr w:type="spellEnd"/>
          </w:p>
        </w:tc>
      </w:tr>
      <w:tr w:rsidR="00F87F4B" w:rsidRPr="0069662C" w:rsidTr="00D06954">
        <w:tc>
          <w:tcPr>
            <w:tcW w:w="2443" w:type="dxa"/>
          </w:tcPr>
          <w:p w:rsidR="00F87F4B" w:rsidRPr="0069662C" w:rsidRDefault="00F87F4B" w:rsidP="007B2D1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80" w:type="dxa"/>
          </w:tcPr>
          <w:p w:rsidR="00F87F4B" w:rsidRPr="0069662C" w:rsidRDefault="00F87F4B" w:rsidP="007B2D1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681" w:type="dxa"/>
          </w:tcPr>
          <w:p w:rsidR="00F87F4B" w:rsidRPr="0069662C" w:rsidRDefault="00F87F4B" w:rsidP="007B2D16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69662C">
              <w:rPr>
                <w:sz w:val="20"/>
                <w:szCs w:val="20"/>
              </w:rPr>
              <w:t>Isoetarine</w:t>
            </w:r>
            <w:proofErr w:type="spellEnd"/>
          </w:p>
        </w:tc>
        <w:tc>
          <w:tcPr>
            <w:tcW w:w="2172" w:type="dxa"/>
          </w:tcPr>
          <w:p w:rsidR="00F87F4B" w:rsidRPr="0069662C" w:rsidRDefault="00F87F4B" w:rsidP="007B2D16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69662C">
              <w:rPr>
                <w:sz w:val="20"/>
                <w:szCs w:val="20"/>
              </w:rPr>
              <w:t>Atrovent</w:t>
            </w:r>
            <w:proofErr w:type="spellEnd"/>
          </w:p>
        </w:tc>
      </w:tr>
      <w:tr w:rsidR="00F87F4B" w:rsidRPr="0069662C" w:rsidTr="00D06954">
        <w:tc>
          <w:tcPr>
            <w:tcW w:w="2443" w:type="dxa"/>
          </w:tcPr>
          <w:p w:rsidR="00F87F4B" w:rsidRPr="0069662C" w:rsidRDefault="00F87F4B" w:rsidP="007B2D1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80" w:type="dxa"/>
          </w:tcPr>
          <w:p w:rsidR="00F87F4B" w:rsidRPr="0069662C" w:rsidRDefault="00F87F4B" w:rsidP="007B2D1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681" w:type="dxa"/>
          </w:tcPr>
          <w:p w:rsidR="00F87F4B" w:rsidRPr="0069662C" w:rsidRDefault="00F87F4B" w:rsidP="007B2D16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69662C">
              <w:rPr>
                <w:sz w:val="20"/>
                <w:szCs w:val="20"/>
              </w:rPr>
              <w:t>Levalbuterol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Levalbuterol</w:t>
            </w:r>
            <w:proofErr w:type="spellEnd"/>
            <w:r>
              <w:rPr>
                <w:sz w:val="20"/>
                <w:szCs w:val="20"/>
              </w:rPr>
              <w:t xml:space="preserve"> HCL, </w:t>
            </w:r>
            <w:proofErr w:type="spellStart"/>
            <w:r>
              <w:rPr>
                <w:sz w:val="20"/>
                <w:szCs w:val="20"/>
              </w:rPr>
              <w:t>Levalbuterol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Tartrate</w:t>
            </w:r>
            <w:proofErr w:type="spellEnd"/>
            <w:r w:rsidRPr="0069662C">
              <w:rPr>
                <w:sz w:val="20"/>
                <w:szCs w:val="20"/>
              </w:rPr>
              <w:t xml:space="preserve"> (</w:t>
            </w:r>
            <w:proofErr w:type="spellStart"/>
            <w:r w:rsidRPr="0069662C">
              <w:rPr>
                <w:sz w:val="20"/>
                <w:szCs w:val="20"/>
              </w:rPr>
              <w:t>Levosalbutamol</w:t>
            </w:r>
            <w:proofErr w:type="spellEnd"/>
            <w:r w:rsidRPr="0069662C">
              <w:rPr>
                <w:sz w:val="20"/>
                <w:szCs w:val="20"/>
              </w:rPr>
              <w:t xml:space="preserve">, </w:t>
            </w:r>
            <w:proofErr w:type="spellStart"/>
            <w:r w:rsidRPr="0069662C">
              <w:rPr>
                <w:sz w:val="20"/>
                <w:szCs w:val="20"/>
              </w:rPr>
              <w:t>Xopenex</w:t>
            </w:r>
            <w:proofErr w:type="spellEnd"/>
            <w:r w:rsidRPr="0069662C">
              <w:rPr>
                <w:sz w:val="20"/>
                <w:szCs w:val="20"/>
              </w:rPr>
              <w:t>)</w:t>
            </w:r>
          </w:p>
        </w:tc>
        <w:tc>
          <w:tcPr>
            <w:tcW w:w="2172" w:type="dxa"/>
          </w:tcPr>
          <w:p w:rsidR="00F87F4B" w:rsidRPr="0069662C" w:rsidRDefault="00F87F4B" w:rsidP="007B2D16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69662C">
              <w:rPr>
                <w:sz w:val="20"/>
                <w:szCs w:val="20"/>
              </w:rPr>
              <w:t>Ipraxa</w:t>
            </w:r>
            <w:proofErr w:type="spellEnd"/>
          </w:p>
        </w:tc>
      </w:tr>
      <w:tr w:rsidR="00F87F4B" w:rsidRPr="0069662C" w:rsidTr="00D06954">
        <w:tc>
          <w:tcPr>
            <w:tcW w:w="2443" w:type="dxa"/>
          </w:tcPr>
          <w:p w:rsidR="00F87F4B" w:rsidRPr="0069662C" w:rsidRDefault="00F87F4B" w:rsidP="007B2D1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80" w:type="dxa"/>
          </w:tcPr>
          <w:p w:rsidR="00F87F4B" w:rsidRPr="0069662C" w:rsidRDefault="00F87F4B" w:rsidP="007B2D1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681" w:type="dxa"/>
          </w:tcPr>
          <w:p w:rsidR="00F87F4B" w:rsidRPr="0069662C" w:rsidRDefault="00F87F4B" w:rsidP="007B2D16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69662C">
              <w:rPr>
                <w:sz w:val="20"/>
                <w:szCs w:val="20"/>
              </w:rPr>
              <w:t>Metaproterenol</w:t>
            </w:r>
            <w:proofErr w:type="spellEnd"/>
          </w:p>
        </w:tc>
        <w:tc>
          <w:tcPr>
            <w:tcW w:w="2172" w:type="dxa"/>
          </w:tcPr>
          <w:p w:rsidR="00F87F4B" w:rsidRPr="0069662C" w:rsidRDefault="00F87F4B" w:rsidP="007B2D16">
            <w:pPr>
              <w:spacing w:after="0" w:line="240" w:lineRule="auto"/>
              <w:rPr>
                <w:b/>
                <w:sz w:val="20"/>
                <w:szCs w:val="20"/>
              </w:rPr>
            </w:pPr>
            <w:proofErr w:type="spellStart"/>
            <w:r w:rsidRPr="0069662C">
              <w:rPr>
                <w:b/>
                <w:sz w:val="20"/>
                <w:szCs w:val="20"/>
              </w:rPr>
              <w:t>Phosphodiesterase</w:t>
            </w:r>
            <w:proofErr w:type="spellEnd"/>
            <w:r w:rsidRPr="0069662C">
              <w:rPr>
                <w:b/>
                <w:sz w:val="20"/>
                <w:szCs w:val="20"/>
              </w:rPr>
              <w:t xml:space="preserve"> Inhibitors </w:t>
            </w:r>
          </w:p>
        </w:tc>
      </w:tr>
      <w:tr w:rsidR="00F87F4B" w:rsidRPr="0069662C" w:rsidTr="00D06954">
        <w:tc>
          <w:tcPr>
            <w:tcW w:w="2443" w:type="dxa"/>
          </w:tcPr>
          <w:p w:rsidR="00F87F4B" w:rsidRPr="0069662C" w:rsidRDefault="00F87F4B" w:rsidP="007B2D1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80" w:type="dxa"/>
          </w:tcPr>
          <w:p w:rsidR="00F87F4B" w:rsidRPr="0069662C" w:rsidRDefault="00F87F4B" w:rsidP="007B2D1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681" w:type="dxa"/>
          </w:tcPr>
          <w:p w:rsidR="00F87F4B" w:rsidRPr="0069662C" w:rsidRDefault="00F87F4B" w:rsidP="007B2D16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69662C">
              <w:rPr>
                <w:sz w:val="20"/>
                <w:szCs w:val="20"/>
              </w:rPr>
              <w:t>Pirbuterol</w:t>
            </w:r>
            <w:proofErr w:type="spellEnd"/>
            <w:r w:rsidRPr="0069662C">
              <w:rPr>
                <w:sz w:val="20"/>
                <w:szCs w:val="20"/>
              </w:rPr>
              <w:t xml:space="preserve"> (</w:t>
            </w:r>
            <w:proofErr w:type="spellStart"/>
            <w:r w:rsidRPr="0069662C">
              <w:rPr>
                <w:sz w:val="20"/>
                <w:szCs w:val="20"/>
              </w:rPr>
              <w:t>Maxair</w:t>
            </w:r>
            <w:proofErr w:type="spellEnd"/>
            <w:r w:rsidRPr="0069662C">
              <w:rPr>
                <w:sz w:val="20"/>
                <w:szCs w:val="20"/>
              </w:rPr>
              <w:t>)</w:t>
            </w:r>
          </w:p>
        </w:tc>
        <w:tc>
          <w:tcPr>
            <w:tcW w:w="2172" w:type="dxa"/>
          </w:tcPr>
          <w:p w:rsidR="00F87F4B" w:rsidRPr="0069662C" w:rsidRDefault="00F87F4B" w:rsidP="007B2D16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69662C">
              <w:rPr>
                <w:sz w:val="20"/>
                <w:szCs w:val="20"/>
              </w:rPr>
              <w:t>Ibudilast</w:t>
            </w:r>
            <w:proofErr w:type="spellEnd"/>
          </w:p>
        </w:tc>
      </w:tr>
      <w:tr w:rsidR="00F87F4B" w:rsidRPr="0069662C" w:rsidTr="00D06954">
        <w:tc>
          <w:tcPr>
            <w:tcW w:w="2443" w:type="dxa"/>
          </w:tcPr>
          <w:p w:rsidR="00F87F4B" w:rsidRPr="0069662C" w:rsidRDefault="00F87F4B" w:rsidP="007B2D1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80" w:type="dxa"/>
          </w:tcPr>
          <w:p w:rsidR="00F87F4B" w:rsidRPr="0069662C" w:rsidRDefault="00F87F4B" w:rsidP="007B2D1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681" w:type="dxa"/>
          </w:tcPr>
          <w:p w:rsidR="00F87F4B" w:rsidRPr="0069662C" w:rsidRDefault="00F87F4B" w:rsidP="007B2D16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69662C">
              <w:rPr>
                <w:sz w:val="20"/>
                <w:szCs w:val="20"/>
              </w:rPr>
              <w:t>Procaterol</w:t>
            </w:r>
            <w:proofErr w:type="spellEnd"/>
            <w:r w:rsidRPr="0069662C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72" w:type="dxa"/>
          </w:tcPr>
          <w:p w:rsidR="00F87F4B" w:rsidRPr="0069662C" w:rsidRDefault="00F87F4B" w:rsidP="007B2D1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87F4B" w:rsidRPr="0069662C" w:rsidTr="00D06954">
        <w:tc>
          <w:tcPr>
            <w:tcW w:w="2443" w:type="dxa"/>
          </w:tcPr>
          <w:p w:rsidR="00F87F4B" w:rsidRPr="0069662C" w:rsidRDefault="00F87F4B" w:rsidP="007B2D1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80" w:type="dxa"/>
          </w:tcPr>
          <w:p w:rsidR="00F87F4B" w:rsidRPr="0069662C" w:rsidRDefault="00F87F4B" w:rsidP="007B2D1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681" w:type="dxa"/>
          </w:tcPr>
          <w:p w:rsidR="00F87F4B" w:rsidRPr="0069662C" w:rsidRDefault="00F87F4B" w:rsidP="007B2D16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69662C">
              <w:rPr>
                <w:sz w:val="20"/>
                <w:szCs w:val="20"/>
              </w:rPr>
              <w:t>Ritodrine</w:t>
            </w:r>
            <w:proofErr w:type="spellEnd"/>
            <w:r w:rsidRPr="0069662C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72" w:type="dxa"/>
          </w:tcPr>
          <w:p w:rsidR="00F87F4B" w:rsidRPr="0069662C" w:rsidRDefault="00F87F4B" w:rsidP="007B2D1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87F4B" w:rsidRPr="0069662C" w:rsidTr="00D06954">
        <w:tc>
          <w:tcPr>
            <w:tcW w:w="2443" w:type="dxa"/>
          </w:tcPr>
          <w:p w:rsidR="00F87F4B" w:rsidRPr="0069662C" w:rsidRDefault="00F87F4B" w:rsidP="007B2D1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80" w:type="dxa"/>
          </w:tcPr>
          <w:p w:rsidR="00F87F4B" w:rsidRPr="0069662C" w:rsidRDefault="00F87F4B" w:rsidP="007B2D1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681" w:type="dxa"/>
          </w:tcPr>
          <w:p w:rsidR="00F87F4B" w:rsidRPr="0069662C" w:rsidRDefault="00F87F4B" w:rsidP="007B2D16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69662C">
              <w:rPr>
                <w:sz w:val="20"/>
                <w:szCs w:val="20"/>
              </w:rPr>
              <w:t>Salmeterol</w:t>
            </w:r>
            <w:proofErr w:type="spellEnd"/>
            <w:r w:rsidRPr="0069662C">
              <w:rPr>
                <w:sz w:val="20"/>
                <w:szCs w:val="20"/>
              </w:rPr>
              <w:t xml:space="preserve"> (</w:t>
            </w:r>
            <w:proofErr w:type="spellStart"/>
            <w:r w:rsidRPr="0069662C">
              <w:rPr>
                <w:sz w:val="20"/>
                <w:szCs w:val="20"/>
              </w:rPr>
              <w:t>Serevent</w:t>
            </w:r>
            <w:proofErr w:type="spellEnd"/>
            <w:r w:rsidRPr="0069662C">
              <w:rPr>
                <w:sz w:val="20"/>
                <w:szCs w:val="20"/>
              </w:rPr>
              <w:t xml:space="preserve">) </w:t>
            </w:r>
          </w:p>
        </w:tc>
        <w:tc>
          <w:tcPr>
            <w:tcW w:w="2172" w:type="dxa"/>
          </w:tcPr>
          <w:p w:rsidR="00F87F4B" w:rsidRPr="0069662C" w:rsidRDefault="00F87F4B" w:rsidP="007B2D1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87F4B" w:rsidRPr="0069662C" w:rsidTr="00D06954">
        <w:tc>
          <w:tcPr>
            <w:tcW w:w="2443" w:type="dxa"/>
          </w:tcPr>
          <w:p w:rsidR="00F87F4B" w:rsidRPr="0069662C" w:rsidRDefault="00F87F4B" w:rsidP="007B2D1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80" w:type="dxa"/>
          </w:tcPr>
          <w:p w:rsidR="00F87F4B" w:rsidRPr="0069662C" w:rsidRDefault="00F87F4B" w:rsidP="007B2D1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681" w:type="dxa"/>
          </w:tcPr>
          <w:p w:rsidR="00F87F4B" w:rsidRPr="0069662C" w:rsidRDefault="00F87F4B" w:rsidP="007B2D16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69662C">
              <w:rPr>
                <w:sz w:val="20"/>
                <w:szCs w:val="20"/>
              </w:rPr>
              <w:t>Terbutaline</w:t>
            </w:r>
            <w:proofErr w:type="spellEnd"/>
            <w:r w:rsidRPr="0069662C">
              <w:rPr>
                <w:sz w:val="20"/>
                <w:szCs w:val="20"/>
              </w:rPr>
              <w:t xml:space="preserve"> (</w:t>
            </w:r>
            <w:proofErr w:type="spellStart"/>
            <w:r w:rsidRPr="0069662C">
              <w:rPr>
                <w:sz w:val="20"/>
                <w:szCs w:val="20"/>
              </w:rPr>
              <w:t>Brethine</w:t>
            </w:r>
            <w:proofErr w:type="spellEnd"/>
            <w:r w:rsidRPr="0069662C">
              <w:rPr>
                <w:sz w:val="20"/>
                <w:szCs w:val="20"/>
              </w:rPr>
              <w:t>)</w:t>
            </w:r>
          </w:p>
        </w:tc>
        <w:tc>
          <w:tcPr>
            <w:tcW w:w="2172" w:type="dxa"/>
          </w:tcPr>
          <w:p w:rsidR="00F87F4B" w:rsidRPr="0069662C" w:rsidRDefault="00F87F4B" w:rsidP="007B2D1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87F4B" w:rsidRPr="0069662C" w:rsidTr="00D06954">
        <w:tc>
          <w:tcPr>
            <w:tcW w:w="2443" w:type="dxa"/>
          </w:tcPr>
          <w:p w:rsidR="00F87F4B" w:rsidRPr="0069662C" w:rsidRDefault="00F87F4B" w:rsidP="007B2D1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80" w:type="dxa"/>
          </w:tcPr>
          <w:p w:rsidR="00F87F4B" w:rsidRPr="0069662C" w:rsidRDefault="00F87F4B" w:rsidP="007B2D1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681" w:type="dxa"/>
          </w:tcPr>
          <w:p w:rsidR="00F87F4B" w:rsidRPr="0069662C" w:rsidRDefault="00862387" w:rsidP="0086238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Ipratropium-Albuterol</w:t>
            </w:r>
          </w:p>
        </w:tc>
        <w:tc>
          <w:tcPr>
            <w:tcW w:w="2172" w:type="dxa"/>
          </w:tcPr>
          <w:p w:rsidR="00F87F4B" w:rsidRPr="0069662C" w:rsidRDefault="00F87F4B" w:rsidP="007B2D1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9603B3" w:rsidRDefault="009603B3" w:rsidP="009F0930">
      <w:pPr>
        <w:spacing w:after="0" w:line="240" w:lineRule="auto"/>
        <w:rPr>
          <w:b/>
          <w:sz w:val="24"/>
          <w:szCs w:val="24"/>
        </w:rPr>
      </w:pPr>
    </w:p>
    <w:p w:rsidR="009F1930" w:rsidRDefault="009F1930" w:rsidP="009F0930">
      <w:pPr>
        <w:spacing w:after="0" w:line="240" w:lineRule="auto"/>
        <w:rPr>
          <w:b/>
          <w:sz w:val="24"/>
          <w:szCs w:val="24"/>
        </w:rPr>
      </w:pPr>
    </w:p>
    <w:p w:rsidR="00B15F8A" w:rsidRDefault="00B15F8A" w:rsidP="009F0930">
      <w:pPr>
        <w:spacing w:after="0" w:line="240" w:lineRule="auto"/>
        <w:rPr>
          <w:b/>
          <w:sz w:val="24"/>
          <w:szCs w:val="24"/>
        </w:rPr>
      </w:pPr>
    </w:p>
    <w:p w:rsidR="00E05431" w:rsidRDefault="00E05431" w:rsidP="009F0930">
      <w:pPr>
        <w:spacing w:after="0" w:line="240" w:lineRule="auto"/>
        <w:rPr>
          <w:b/>
          <w:sz w:val="24"/>
          <w:szCs w:val="24"/>
        </w:rPr>
      </w:pPr>
    </w:p>
    <w:p w:rsidR="00E05431" w:rsidRDefault="00E05431" w:rsidP="009F0930">
      <w:pPr>
        <w:spacing w:after="0" w:line="240" w:lineRule="auto"/>
        <w:rPr>
          <w:b/>
          <w:sz w:val="24"/>
          <w:szCs w:val="24"/>
        </w:rPr>
      </w:pPr>
    </w:p>
    <w:p w:rsidR="007B2D16" w:rsidRPr="0069662C" w:rsidRDefault="00CD7343" w:rsidP="009F0930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Table 2</w:t>
      </w:r>
      <w:r w:rsidR="007B2D16" w:rsidRPr="0069662C">
        <w:rPr>
          <w:b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88"/>
        <w:gridCol w:w="6588"/>
      </w:tblGrid>
      <w:tr w:rsidR="0069662C" w:rsidRPr="0069662C" w:rsidTr="0069662C">
        <w:trPr>
          <w:trHeight w:val="144"/>
        </w:trPr>
        <w:tc>
          <w:tcPr>
            <w:tcW w:w="9576" w:type="dxa"/>
            <w:gridSpan w:val="2"/>
          </w:tcPr>
          <w:p w:rsidR="0069662C" w:rsidRPr="0069662C" w:rsidRDefault="0069662C" w:rsidP="0069662C">
            <w:pPr>
              <w:spacing w:after="0" w:line="240" w:lineRule="auto"/>
              <w:rPr>
                <w:sz w:val="20"/>
                <w:szCs w:val="20"/>
              </w:rPr>
            </w:pPr>
            <w:r w:rsidRPr="0069662C">
              <w:rPr>
                <w:b/>
                <w:sz w:val="20"/>
                <w:szCs w:val="20"/>
              </w:rPr>
              <w:t>Asthma Exclusionary ICD9 Codes.</w:t>
            </w:r>
            <w:r w:rsidRPr="0069662C">
              <w:rPr>
                <w:sz w:val="20"/>
                <w:szCs w:val="20"/>
              </w:rPr>
              <w:t xml:space="preserve"> </w:t>
            </w:r>
          </w:p>
        </w:tc>
      </w:tr>
      <w:tr w:rsidR="0069662C" w:rsidRPr="0069662C" w:rsidTr="0069662C">
        <w:trPr>
          <w:trHeight w:val="144"/>
        </w:trPr>
        <w:tc>
          <w:tcPr>
            <w:tcW w:w="2988" w:type="dxa"/>
          </w:tcPr>
          <w:p w:rsidR="0069662C" w:rsidRPr="0069662C" w:rsidRDefault="0069662C" w:rsidP="0069662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9662C">
              <w:rPr>
                <w:b/>
                <w:sz w:val="20"/>
                <w:szCs w:val="20"/>
              </w:rPr>
              <w:t>ICD-9 Codes</w:t>
            </w:r>
          </w:p>
        </w:tc>
        <w:tc>
          <w:tcPr>
            <w:tcW w:w="6588" w:type="dxa"/>
          </w:tcPr>
          <w:p w:rsidR="0069662C" w:rsidRPr="0069662C" w:rsidRDefault="0069662C" w:rsidP="0069662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9662C">
              <w:rPr>
                <w:b/>
                <w:sz w:val="20"/>
                <w:szCs w:val="20"/>
              </w:rPr>
              <w:t xml:space="preserve">Diagnosis </w:t>
            </w:r>
          </w:p>
        </w:tc>
      </w:tr>
      <w:tr w:rsidR="0069662C" w:rsidRPr="0069662C" w:rsidTr="0069662C">
        <w:trPr>
          <w:trHeight w:val="144"/>
        </w:trPr>
        <w:tc>
          <w:tcPr>
            <w:tcW w:w="9576" w:type="dxa"/>
            <w:gridSpan w:val="2"/>
          </w:tcPr>
          <w:p w:rsidR="0069662C" w:rsidRPr="0069662C" w:rsidRDefault="0069662C" w:rsidP="006966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9662C">
              <w:rPr>
                <w:b/>
                <w:color w:val="000000"/>
                <w:sz w:val="20"/>
                <w:szCs w:val="20"/>
              </w:rPr>
              <w:t>General</w:t>
            </w:r>
          </w:p>
        </w:tc>
      </w:tr>
      <w:tr w:rsidR="003B5742" w:rsidRPr="0069662C" w:rsidTr="0069662C">
        <w:trPr>
          <w:trHeight w:val="144"/>
        </w:trPr>
        <w:tc>
          <w:tcPr>
            <w:tcW w:w="2988" w:type="dxa"/>
          </w:tcPr>
          <w:p w:rsidR="003B5742" w:rsidRPr="0069662C" w:rsidRDefault="003B5742" w:rsidP="0069662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273.4</w:t>
            </w:r>
          </w:p>
        </w:tc>
        <w:tc>
          <w:tcPr>
            <w:tcW w:w="6588" w:type="dxa"/>
          </w:tcPr>
          <w:p w:rsidR="003B5742" w:rsidRPr="0069662C" w:rsidRDefault="003B5742" w:rsidP="0069662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Alpha 1- antitrypsin deficiency</w:t>
            </w:r>
          </w:p>
        </w:tc>
      </w:tr>
      <w:tr w:rsidR="0069662C" w:rsidRPr="0069662C" w:rsidTr="0069662C">
        <w:trPr>
          <w:trHeight w:val="144"/>
        </w:trPr>
        <w:tc>
          <w:tcPr>
            <w:tcW w:w="2988" w:type="dxa"/>
          </w:tcPr>
          <w:p w:rsidR="0069662C" w:rsidRPr="0069662C" w:rsidRDefault="0069662C" w:rsidP="0069662C">
            <w:pPr>
              <w:spacing w:after="0" w:line="240" w:lineRule="auto"/>
              <w:rPr>
                <w:sz w:val="20"/>
                <w:szCs w:val="20"/>
              </w:rPr>
            </w:pPr>
            <w:r w:rsidRPr="0069662C">
              <w:rPr>
                <w:sz w:val="20"/>
                <w:szCs w:val="20"/>
              </w:rPr>
              <w:t>277.xx</w:t>
            </w:r>
          </w:p>
        </w:tc>
        <w:tc>
          <w:tcPr>
            <w:tcW w:w="6588" w:type="dxa"/>
          </w:tcPr>
          <w:p w:rsidR="0069662C" w:rsidRPr="0069662C" w:rsidRDefault="0069662C" w:rsidP="0069662C">
            <w:pPr>
              <w:spacing w:after="0" w:line="240" w:lineRule="auto"/>
              <w:rPr>
                <w:sz w:val="20"/>
                <w:szCs w:val="20"/>
              </w:rPr>
            </w:pPr>
            <w:r w:rsidRPr="0069662C">
              <w:rPr>
                <w:sz w:val="20"/>
                <w:szCs w:val="20"/>
              </w:rPr>
              <w:t>Cystic Fibrosis</w:t>
            </w:r>
          </w:p>
        </w:tc>
      </w:tr>
      <w:tr w:rsidR="00D2311C" w:rsidRPr="0069662C" w:rsidTr="0069662C">
        <w:trPr>
          <w:trHeight w:val="144"/>
        </w:trPr>
        <w:tc>
          <w:tcPr>
            <w:tcW w:w="2988" w:type="dxa"/>
          </w:tcPr>
          <w:p w:rsidR="00D2311C" w:rsidRPr="0069662C" w:rsidRDefault="00D2311C" w:rsidP="00D2311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415.x</w:t>
            </w:r>
          </w:p>
        </w:tc>
        <w:tc>
          <w:tcPr>
            <w:tcW w:w="6588" w:type="dxa"/>
          </w:tcPr>
          <w:p w:rsidR="00D2311C" w:rsidRPr="0069662C" w:rsidRDefault="00D2311C" w:rsidP="00D2311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Acute Pulmonary Heart Disease</w:t>
            </w:r>
          </w:p>
        </w:tc>
      </w:tr>
      <w:tr w:rsidR="00D2311C" w:rsidRPr="0069662C" w:rsidTr="0069662C">
        <w:trPr>
          <w:trHeight w:val="144"/>
        </w:trPr>
        <w:tc>
          <w:tcPr>
            <w:tcW w:w="2988" w:type="dxa"/>
          </w:tcPr>
          <w:p w:rsidR="00D2311C" w:rsidRPr="0069662C" w:rsidRDefault="00D2311C" w:rsidP="00D2311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416.x</w:t>
            </w:r>
          </w:p>
        </w:tc>
        <w:tc>
          <w:tcPr>
            <w:tcW w:w="6588" w:type="dxa"/>
          </w:tcPr>
          <w:p w:rsidR="00D2311C" w:rsidRPr="0069662C" w:rsidRDefault="00D2311C" w:rsidP="0069662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Chronic Pulmonary Heart Disease</w:t>
            </w:r>
          </w:p>
        </w:tc>
      </w:tr>
      <w:tr w:rsidR="0069662C" w:rsidRPr="0069662C" w:rsidTr="0069662C">
        <w:trPr>
          <w:trHeight w:val="144"/>
        </w:trPr>
        <w:tc>
          <w:tcPr>
            <w:tcW w:w="2988" w:type="dxa"/>
          </w:tcPr>
          <w:p w:rsidR="0069662C" w:rsidRPr="0069662C" w:rsidRDefault="0069662C" w:rsidP="0069662C">
            <w:pPr>
              <w:spacing w:after="0" w:line="240" w:lineRule="auto"/>
              <w:rPr>
                <w:sz w:val="20"/>
                <w:szCs w:val="20"/>
              </w:rPr>
            </w:pPr>
            <w:r w:rsidRPr="0069662C">
              <w:rPr>
                <w:sz w:val="20"/>
                <w:szCs w:val="20"/>
              </w:rPr>
              <w:t>478.3xx</w:t>
            </w:r>
          </w:p>
        </w:tc>
        <w:tc>
          <w:tcPr>
            <w:tcW w:w="6588" w:type="dxa"/>
          </w:tcPr>
          <w:p w:rsidR="0069662C" w:rsidRPr="0069662C" w:rsidRDefault="0069662C" w:rsidP="0069662C">
            <w:pPr>
              <w:spacing w:after="0" w:line="240" w:lineRule="auto"/>
              <w:rPr>
                <w:sz w:val="20"/>
                <w:szCs w:val="20"/>
              </w:rPr>
            </w:pPr>
            <w:r w:rsidRPr="0069662C">
              <w:rPr>
                <w:sz w:val="20"/>
                <w:szCs w:val="20"/>
              </w:rPr>
              <w:t xml:space="preserve">Vocal Cord Dysfunction </w:t>
            </w:r>
          </w:p>
        </w:tc>
      </w:tr>
      <w:tr w:rsidR="00F87F4B" w:rsidRPr="0069662C" w:rsidTr="0069662C">
        <w:trPr>
          <w:trHeight w:val="144"/>
        </w:trPr>
        <w:tc>
          <w:tcPr>
            <w:tcW w:w="2988" w:type="dxa"/>
          </w:tcPr>
          <w:p w:rsidR="00F87F4B" w:rsidRPr="0069662C" w:rsidRDefault="00F87F4B" w:rsidP="00F87F4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478.5</w:t>
            </w:r>
          </w:p>
        </w:tc>
        <w:tc>
          <w:tcPr>
            <w:tcW w:w="6588" w:type="dxa"/>
          </w:tcPr>
          <w:p w:rsidR="00F87F4B" w:rsidRPr="0069662C" w:rsidRDefault="00F87F4B" w:rsidP="0069662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Paradoxical Vocal Cord Motion</w:t>
            </w:r>
          </w:p>
        </w:tc>
      </w:tr>
      <w:tr w:rsidR="0069662C" w:rsidRPr="0069662C" w:rsidTr="0069662C">
        <w:trPr>
          <w:trHeight w:val="144"/>
        </w:trPr>
        <w:tc>
          <w:tcPr>
            <w:tcW w:w="2988" w:type="dxa"/>
          </w:tcPr>
          <w:p w:rsidR="0069662C" w:rsidRPr="0069662C" w:rsidRDefault="0069662C" w:rsidP="0069662C">
            <w:pPr>
              <w:spacing w:after="0" w:line="240" w:lineRule="auto"/>
              <w:rPr>
                <w:sz w:val="20"/>
                <w:szCs w:val="20"/>
              </w:rPr>
            </w:pPr>
            <w:r w:rsidRPr="0069662C">
              <w:rPr>
                <w:sz w:val="20"/>
                <w:szCs w:val="20"/>
              </w:rPr>
              <w:t>492.xx</w:t>
            </w:r>
          </w:p>
        </w:tc>
        <w:tc>
          <w:tcPr>
            <w:tcW w:w="6588" w:type="dxa"/>
          </w:tcPr>
          <w:p w:rsidR="0069662C" w:rsidRPr="0069662C" w:rsidRDefault="0069662C" w:rsidP="0069662C">
            <w:pPr>
              <w:spacing w:after="0" w:line="240" w:lineRule="auto"/>
              <w:rPr>
                <w:sz w:val="20"/>
                <w:szCs w:val="20"/>
              </w:rPr>
            </w:pPr>
            <w:r w:rsidRPr="0069662C">
              <w:rPr>
                <w:sz w:val="20"/>
                <w:szCs w:val="20"/>
              </w:rPr>
              <w:t>Emphysema</w:t>
            </w:r>
          </w:p>
        </w:tc>
      </w:tr>
      <w:tr w:rsidR="0069662C" w:rsidRPr="0069662C" w:rsidTr="0069662C">
        <w:trPr>
          <w:trHeight w:val="144"/>
        </w:trPr>
        <w:tc>
          <w:tcPr>
            <w:tcW w:w="2988" w:type="dxa"/>
          </w:tcPr>
          <w:p w:rsidR="0069662C" w:rsidRPr="0069662C" w:rsidRDefault="0069662C" w:rsidP="0069662C">
            <w:pPr>
              <w:spacing w:after="0" w:line="240" w:lineRule="auto"/>
              <w:rPr>
                <w:sz w:val="20"/>
                <w:szCs w:val="20"/>
              </w:rPr>
            </w:pPr>
            <w:r w:rsidRPr="0069662C">
              <w:rPr>
                <w:sz w:val="20"/>
                <w:szCs w:val="20"/>
              </w:rPr>
              <w:t>494.xx</w:t>
            </w:r>
          </w:p>
        </w:tc>
        <w:tc>
          <w:tcPr>
            <w:tcW w:w="6588" w:type="dxa"/>
          </w:tcPr>
          <w:p w:rsidR="000068F6" w:rsidRPr="0069662C" w:rsidRDefault="0069662C" w:rsidP="0069662C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69662C">
              <w:rPr>
                <w:sz w:val="20"/>
                <w:szCs w:val="20"/>
              </w:rPr>
              <w:t>Bronchiectasis</w:t>
            </w:r>
            <w:proofErr w:type="spellEnd"/>
            <w:r w:rsidRPr="0069662C">
              <w:rPr>
                <w:sz w:val="20"/>
                <w:szCs w:val="20"/>
              </w:rPr>
              <w:t xml:space="preserve">, Allergic </w:t>
            </w:r>
            <w:proofErr w:type="spellStart"/>
            <w:r w:rsidRPr="0069662C">
              <w:rPr>
                <w:sz w:val="20"/>
                <w:szCs w:val="20"/>
              </w:rPr>
              <w:t>Alveolitis</w:t>
            </w:r>
            <w:proofErr w:type="spellEnd"/>
          </w:p>
        </w:tc>
      </w:tr>
      <w:tr w:rsidR="0069662C" w:rsidRPr="0069662C" w:rsidTr="0069662C">
        <w:trPr>
          <w:trHeight w:val="144"/>
        </w:trPr>
        <w:tc>
          <w:tcPr>
            <w:tcW w:w="2988" w:type="dxa"/>
          </w:tcPr>
          <w:p w:rsidR="0069662C" w:rsidRPr="0069662C" w:rsidRDefault="0069662C" w:rsidP="0069662C">
            <w:pPr>
              <w:spacing w:after="0" w:line="240" w:lineRule="auto"/>
              <w:rPr>
                <w:sz w:val="20"/>
                <w:szCs w:val="20"/>
              </w:rPr>
            </w:pPr>
            <w:r w:rsidRPr="0069662C">
              <w:rPr>
                <w:sz w:val="20"/>
                <w:szCs w:val="20"/>
              </w:rPr>
              <w:t xml:space="preserve">495.2 </w:t>
            </w:r>
          </w:p>
        </w:tc>
        <w:tc>
          <w:tcPr>
            <w:tcW w:w="6588" w:type="dxa"/>
          </w:tcPr>
          <w:p w:rsidR="0069662C" w:rsidRPr="0069662C" w:rsidRDefault="0069662C" w:rsidP="0069662C">
            <w:pPr>
              <w:spacing w:after="0" w:line="240" w:lineRule="auto"/>
              <w:rPr>
                <w:sz w:val="20"/>
                <w:szCs w:val="20"/>
              </w:rPr>
            </w:pPr>
            <w:r w:rsidRPr="0069662C">
              <w:rPr>
                <w:sz w:val="20"/>
                <w:szCs w:val="20"/>
              </w:rPr>
              <w:t>Bird-fanciers' lung</w:t>
            </w:r>
          </w:p>
        </w:tc>
      </w:tr>
      <w:tr w:rsidR="0069662C" w:rsidRPr="0069662C" w:rsidTr="0069662C">
        <w:trPr>
          <w:trHeight w:val="144"/>
        </w:trPr>
        <w:tc>
          <w:tcPr>
            <w:tcW w:w="2988" w:type="dxa"/>
          </w:tcPr>
          <w:p w:rsidR="0069662C" w:rsidRPr="0069662C" w:rsidRDefault="0069662C" w:rsidP="0069662C">
            <w:pPr>
              <w:spacing w:after="0" w:line="240" w:lineRule="auto"/>
              <w:rPr>
                <w:sz w:val="20"/>
                <w:szCs w:val="20"/>
              </w:rPr>
            </w:pPr>
            <w:r w:rsidRPr="0069662C">
              <w:rPr>
                <w:sz w:val="20"/>
                <w:szCs w:val="20"/>
              </w:rPr>
              <w:t>496.xx</w:t>
            </w:r>
          </w:p>
        </w:tc>
        <w:tc>
          <w:tcPr>
            <w:tcW w:w="6588" w:type="dxa"/>
          </w:tcPr>
          <w:p w:rsidR="0069662C" w:rsidRPr="0069662C" w:rsidRDefault="0069662C" w:rsidP="0069662C">
            <w:pPr>
              <w:spacing w:after="0" w:line="240" w:lineRule="auto"/>
              <w:rPr>
                <w:sz w:val="20"/>
                <w:szCs w:val="20"/>
              </w:rPr>
            </w:pPr>
            <w:r w:rsidRPr="0069662C">
              <w:rPr>
                <w:sz w:val="20"/>
                <w:szCs w:val="20"/>
              </w:rPr>
              <w:t xml:space="preserve">COPD </w:t>
            </w:r>
          </w:p>
        </w:tc>
      </w:tr>
      <w:tr w:rsidR="00D2311C" w:rsidRPr="0069662C" w:rsidTr="0069662C">
        <w:trPr>
          <w:trHeight w:val="144"/>
        </w:trPr>
        <w:tc>
          <w:tcPr>
            <w:tcW w:w="2988" w:type="dxa"/>
          </w:tcPr>
          <w:p w:rsidR="00D2311C" w:rsidRPr="0069662C" w:rsidRDefault="00D2311C" w:rsidP="0069662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714</w:t>
            </w:r>
          </w:p>
        </w:tc>
        <w:tc>
          <w:tcPr>
            <w:tcW w:w="6588" w:type="dxa"/>
          </w:tcPr>
          <w:p w:rsidR="00D2311C" w:rsidRPr="0069662C" w:rsidRDefault="00D2311C" w:rsidP="0069662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Rheumatoid Arthritis</w:t>
            </w:r>
          </w:p>
        </w:tc>
      </w:tr>
      <w:tr w:rsidR="00D2311C" w:rsidRPr="0069662C" w:rsidTr="0069662C">
        <w:trPr>
          <w:trHeight w:val="144"/>
        </w:trPr>
        <w:tc>
          <w:tcPr>
            <w:tcW w:w="2988" w:type="dxa"/>
          </w:tcPr>
          <w:p w:rsidR="00D2311C" w:rsidRPr="0069662C" w:rsidRDefault="00D2311C" w:rsidP="0069662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748.5</w:t>
            </w:r>
          </w:p>
        </w:tc>
        <w:tc>
          <w:tcPr>
            <w:tcW w:w="6588" w:type="dxa"/>
          </w:tcPr>
          <w:p w:rsidR="00D2311C" w:rsidRPr="0069662C" w:rsidRDefault="00D2311C" w:rsidP="0069662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Agenesis, </w:t>
            </w:r>
            <w:proofErr w:type="spellStart"/>
            <w:r>
              <w:rPr>
                <w:sz w:val="20"/>
                <w:szCs w:val="20"/>
              </w:rPr>
              <w:t>hypoplasia</w:t>
            </w:r>
            <w:proofErr w:type="spellEnd"/>
            <w:r>
              <w:rPr>
                <w:sz w:val="20"/>
                <w:szCs w:val="20"/>
              </w:rPr>
              <w:t>, and dysplasia of lung</w:t>
            </w:r>
          </w:p>
        </w:tc>
      </w:tr>
      <w:tr w:rsidR="0069662C" w:rsidRPr="0069662C" w:rsidTr="0069662C">
        <w:trPr>
          <w:trHeight w:val="144"/>
        </w:trPr>
        <w:tc>
          <w:tcPr>
            <w:tcW w:w="2988" w:type="dxa"/>
          </w:tcPr>
          <w:p w:rsidR="0069662C" w:rsidRPr="0069662C" w:rsidRDefault="0069662C" w:rsidP="0069662C">
            <w:pPr>
              <w:spacing w:after="0" w:line="240" w:lineRule="auto"/>
              <w:rPr>
                <w:sz w:val="20"/>
                <w:szCs w:val="20"/>
              </w:rPr>
            </w:pPr>
            <w:r w:rsidRPr="0069662C">
              <w:rPr>
                <w:sz w:val="20"/>
                <w:szCs w:val="20"/>
              </w:rPr>
              <w:t>769.xx</w:t>
            </w:r>
          </w:p>
        </w:tc>
        <w:tc>
          <w:tcPr>
            <w:tcW w:w="6588" w:type="dxa"/>
          </w:tcPr>
          <w:p w:rsidR="0069662C" w:rsidRPr="0069662C" w:rsidRDefault="0069662C" w:rsidP="0069662C">
            <w:pPr>
              <w:spacing w:after="0" w:line="240" w:lineRule="auto"/>
              <w:rPr>
                <w:sz w:val="20"/>
                <w:szCs w:val="20"/>
              </w:rPr>
            </w:pPr>
            <w:r w:rsidRPr="0069662C">
              <w:rPr>
                <w:sz w:val="20"/>
                <w:szCs w:val="20"/>
              </w:rPr>
              <w:t xml:space="preserve">Respiratory Distress Syndrome </w:t>
            </w:r>
          </w:p>
        </w:tc>
      </w:tr>
      <w:tr w:rsidR="0069662C" w:rsidRPr="0069662C" w:rsidTr="0069662C">
        <w:trPr>
          <w:trHeight w:val="144"/>
        </w:trPr>
        <w:tc>
          <w:tcPr>
            <w:tcW w:w="2988" w:type="dxa"/>
          </w:tcPr>
          <w:p w:rsidR="0069662C" w:rsidRPr="0069662C" w:rsidRDefault="0069662C" w:rsidP="0069662C">
            <w:pPr>
              <w:spacing w:after="0" w:line="240" w:lineRule="auto"/>
              <w:rPr>
                <w:sz w:val="20"/>
                <w:szCs w:val="20"/>
              </w:rPr>
            </w:pPr>
            <w:r w:rsidRPr="0069662C">
              <w:rPr>
                <w:sz w:val="20"/>
                <w:szCs w:val="20"/>
              </w:rPr>
              <w:t xml:space="preserve">V81.3 </w:t>
            </w:r>
          </w:p>
        </w:tc>
        <w:tc>
          <w:tcPr>
            <w:tcW w:w="6588" w:type="dxa"/>
          </w:tcPr>
          <w:p w:rsidR="0069662C" w:rsidRPr="0069662C" w:rsidRDefault="0069662C" w:rsidP="0069662C">
            <w:pPr>
              <w:spacing w:after="0" w:line="240" w:lineRule="auto"/>
              <w:rPr>
                <w:sz w:val="20"/>
                <w:szCs w:val="20"/>
              </w:rPr>
            </w:pPr>
            <w:r w:rsidRPr="0069662C">
              <w:rPr>
                <w:sz w:val="20"/>
                <w:szCs w:val="20"/>
              </w:rPr>
              <w:t>Chronic bronchitis and emphysema</w:t>
            </w:r>
          </w:p>
        </w:tc>
      </w:tr>
      <w:tr w:rsidR="0069662C" w:rsidRPr="0069662C" w:rsidTr="0069662C">
        <w:trPr>
          <w:trHeight w:val="144"/>
        </w:trPr>
        <w:tc>
          <w:tcPr>
            <w:tcW w:w="9576" w:type="dxa"/>
            <w:gridSpan w:val="2"/>
          </w:tcPr>
          <w:p w:rsidR="0069662C" w:rsidRPr="0069662C" w:rsidRDefault="0069662C" w:rsidP="0069662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69662C">
              <w:rPr>
                <w:b/>
                <w:sz w:val="20"/>
                <w:szCs w:val="20"/>
              </w:rPr>
              <w:t xml:space="preserve">Transplant </w:t>
            </w:r>
          </w:p>
        </w:tc>
      </w:tr>
      <w:tr w:rsidR="0069662C" w:rsidRPr="0069662C" w:rsidTr="0069662C">
        <w:trPr>
          <w:trHeight w:val="144"/>
        </w:trPr>
        <w:tc>
          <w:tcPr>
            <w:tcW w:w="2988" w:type="dxa"/>
          </w:tcPr>
          <w:p w:rsidR="0069662C" w:rsidRPr="0069662C" w:rsidRDefault="0069662C" w:rsidP="0069662C">
            <w:pPr>
              <w:spacing w:after="0" w:line="240" w:lineRule="auto"/>
              <w:rPr>
                <w:sz w:val="20"/>
                <w:szCs w:val="20"/>
              </w:rPr>
            </w:pPr>
            <w:r w:rsidRPr="0069662C">
              <w:rPr>
                <w:b/>
                <w:sz w:val="20"/>
                <w:szCs w:val="20"/>
              </w:rPr>
              <w:t>ICD-9 Codes</w:t>
            </w:r>
          </w:p>
        </w:tc>
        <w:tc>
          <w:tcPr>
            <w:tcW w:w="6588" w:type="dxa"/>
          </w:tcPr>
          <w:p w:rsidR="0069662C" w:rsidRPr="0069662C" w:rsidRDefault="0069662C" w:rsidP="0069662C">
            <w:pPr>
              <w:spacing w:after="0" w:line="240" w:lineRule="auto"/>
              <w:rPr>
                <w:sz w:val="20"/>
                <w:szCs w:val="20"/>
              </w:rPr>
            </w:pPr>
            <w:r w:rsidRPr="0069662C">
              <w:rPr>
                <w:b/>
                <w:sz w:val="20"/>
                <w:szCs w:val="20"/>
              </w:rPr>
              <w:t xml:space="preserve">Diagnosis </w:t>
            </w:r>
          </w:p>
        </w:tc>
      </w:tr>
      <w:tr w:rsidR="0069662C" w:rsidRPr="0069662C" w:rsidTr="0069662C">
        <w:trPr>
          <w:trHeight w:val="144"/>
        </w:trPr>
        <w:tc>
          <w:tcPr>
            <w:tcW w:w="2988" w:type="dxa"/>
          </w:tcPr>
          <w:p w:rsidR="0069662C" w:rsidRPr="0069662C" w:rsidRDefault="0069662C" w:rsidP="0069662C">
            <w:pPr>
              <w:spacing w:after="0" w:line="240" w:lineRule="auto"/>
              <w:rPr>
                <w:sz w:val="20"/>
                <w:szCs w:val="20"/>
              </w:rPr>
            </w:pPr>
            <w:r w:rsidRPr="0069662C">
              <w:rPr>
                <w:sz w:val="20"/>
                <w:szCs w:val="20"/>
              </w:rPr>
              <w:t>238.77</w:t>
            </w:r>
          </w:p>
        </w:tc>
        <w:tc>
          <w:tcPr>
            <w:tcW w:w="6588" w:type="dxa"/>
          </w:tcPr>
          <w:p w:rsidR="0069662C" w:rsidRPr="0069662C" w:rsidRDefault="0069662C" w:rsidP="0069662C">
            <w:pPr>
              <w:spacing w:after="0" w:line="240" w:lineRule="auto"/>
              <w:rPr>
                <w:sz w:val="20"/>
                <w:szCs w:val="20"/>
              </w:rPr>
            </w:pPr>
            <w:r w:rsidRPr="0069662C">
              <w:rPr>
                <w:sz w:val="20"/>
                <w:szCs w:val="20"/>
              </w:rPr>
              <w:t xml:space="preserve">Post-transplant </w:t>
            </w:r>
            <w:proofErr w:type="spellStart"/>
            <w:r w:rsidRPr="0069662C">
              <w:rPr>
                <w:sz w:val="20"/>
                <w:szCs w:val="20"/>
              </w:rPr>
              <w:t>lymphoproliferative</w:t>
            </w:r>
            <w:proofErr w:type="spellEnd"/>
            <w:r w:rsidRPr="0069662C">
              <w:rPr>
                <w:sz w:val="20"/>
                <w:szCs w:val="20"/>
              </w:rPr>
              <w:t xml:space="preserve"> disorder (PTLD)</w:t>
            </w:r>
          </w:p>
        </w:tc>
      </w:tr>
      <w:tr w:rsidR="0069662C" w:rsidRPr="0069662C" w:rsidTr="0069662C">
        <w:trPr>
          <w:trHeight w:val="144"/>
        </w:trPr>
        <w:tc>
          <w:tcPr>
            <w:tcW w:w="2988" w:type="dxa"/>
          </w:tcPr>
          <w:p w:rsidR="0069662C" w:rsidRPr="0069662C" w:rsidRDefault="0069662C" w:rsidP="0069662C">
            <w:pPr>
              <w:spacing w:after="0" w:line="240" w:lineRule="auto"/>
              <w:rPr>
                <w:sz w:val="20"/>
                <w:szCs w:val="20"/>
              </w:rPr>
            </w:pPr>
            <w:r w:rsidRPr="0069662C">
              <w:rPr>
                <w:sz w:val="20"/>
                <w:szCs w:val="20"/>
              </w:rPr>
              <w:t xml:space="preserve">996.8 </w:t>
            </w:r>
          </w:p>
        </w:tc>
        <w:tc>
          <w:tcPr>
            <w:tcW w:w="6588" w:type="dxa"/>
          </w:tcPr>
          <w:p w:rsidR="0069662C" w:rsidRPr="0069662C" w:rsidRDefault="0069662C" w:rsidP="0069662C">
            <w:pPr>
              <w:spacing w:after="0" w:line="240" w:lineRule="auto"/>
              <w:rPr>
                <w:sz w:val="20"/>
                <w:szCs w:val="20"/>
              </w:rPr>
            </w:pPr>
            <w:r w:rsidRPr="0069662C">
              <w:rPr>
                <w:sz w:val="20"/>
                <w:szCs w:val="20"/>
              </w:rPr>
              <w:t>Complications of transplanted organ</w:t>
            </w:r>
          </w:p>
        </w:tc>
      </w:tr>
      <w:tr w:rsidR="0069662C" w:rsidRPr="0069662C" w:rsidTr="0069662C">
        <w:trPr>
          <w:trHeight w:val="144"/>
        </w:trPr>
        <w:tc>
          <w:tcPr>
            <w:tcW w:w="2988" w:type="dxa"/>
          </w:tcPr>
          <w:p w:rsidR="0069662C" w:rsidRPr="0069662C" w:rsidRDefault="0069662C" w:rsidP="0069662C">
            <w:pPr>
              <w:spacing w:after="0" w:line="240" w:lineRule="auto"/>
              <w:rPr>
                <w:sz w:val="20"/>
                <w:szCs w:val="20"/>
              </w:rPr>
            </w:pPr>
            <w:r w:rsidRPr="0069662C">
              <w:rPr>
                <w:sz w:val="20"/>
                <w:szCs w:val="20"/>
              </w:rPr>
              <w:t xml:space="preserve">E878.0 </w:t>
            </w:r>
          </w:p>
        </w:tc>
        <w:tc>
          <w:tcPr>
            <w:tcW w:w="6588" w:type="dxa"/>
          </w:tcPr>
          <w:p w:rsidR="0069662C" w:rsidRPr="0069662C" w:rsidRDefault="0069662C" w:rsidP="0069662C">
            <w:pPr>
              <w:spacing w:after="0" w:line="240" w:lineRule="auto"/>
              <w:rPr>
                <w:sz w:val="20"/>
                <w:szCs w:val="20"/>
              </w:rPr>
            </w:pPr>
            <w:r w:rsidRPr="0069662C">
              <w:rPr>
                <w:sz w:val="20"/>
                <w:szCs w:val="20"/>
              </w:rPr>
              <w:t>Surgical operation with transplant of whole organ</w:t>
            </w:r>
          </w:p>
        </w:tc>
      </w:tr>
      <w:tr w:rsidR="0069662C" w:rsidRPr="0069662C" w:rsidTr="0069662C">
        <w:trPr>
          <w:trHeight w:val="144"/>
        </w:trPr>
        <w:tc>
          <w:tcPr>
            <w:tcW w:w="2988" w:type="dxa"/>
          </w:tcPr>
          <w:p w:rsidR="0069662C" w:rsidRPr="0069662C" w:rsidRDefault="0069662C" w:rsidP="0069662C">
            <w:pPr>
              <w:spacing w:after="0" w:line="240" w:lineRule="auto"/>
              <w:rPr>
                <w:sz w:val="20"/>
                <w:szCs w:val="20"/>
              </w:rPr>
            </w:pPr>
            <w:r w:rsidRPr="0069662C">
              <w:rPr>
                <w:sz w:val="20"/>
                <w:szCs w:val="20"/>
              </w:rPr>
              <w:t xml:space="preserve">V42 </w:t>
            </w:r>
          </w:p>
        </w:tc>
        <w:tc>
          <w:tcPr>
            <w:tcW w:w="6588" w:type="dxa"/>
          </w:tcPr>
          <w:p w:rsidR="0069662C" w:rsidRPr="0069662C" w:rsidRDefault="0069662C" w:rsidP="0069662C">
            <w:pPr>
              <w:spacing w:after="0" w:line="240" w:lineRule="auto"/>
              <w:rPr>
                <w:sz w:val="20"/>
                <w:szCs w:val="20"/>
              </w:rPr>
            </w:pPr>
            <w:r w:rsidRPr="0069662C">
              <w:rPr>
                <w:sz w:val="20"/>
                <w:szCs w:val="20"/>
              </w:rPr>
              <w:t>Organ or tissue replaced by transplant</w:t>
            </w:r>
          </w:p>
        </w:tc>
      </w:tr>
      <w:tr w:rsidR="0069662C" w:rsidRPr="0069662C" w:rsidTr="0069662C">
        <w:trPr>
          <w:trHeight w:val="144"/>
        </w:trPr>
        <w:tc>
          <w:tcPr>
            <w:tcW w:w="2988" w:type="dxa"/>
          </w:tcPr>
          <w:p w:rsidR="0069662C" w:rsidRPr="0069662C" w:rsidRDefault="0069662C" w:rsidP="0069662C">
            <w:pPr>
              <w:spacing w:after="0" w:line="240" w:lineRule="auto"/>
              <w:rPr>
                <w:sz w:val="20"/>
                <w:szCs w:val="20"/>
              </w:rPr>
            </w:pPr>
            <w:r w:rsidRPr="0069662C">
              <w:rPr>
                <w:sz w:val="20"/>
                <w:szCs w:val="20"/>
              </w:rPr>
              <w:t xml:space="preserve">V49.83 </w:t>
            </w:r>
          </w:p>
        </w:tc>
        <w:tc>
          <w:tcPr>
            <w:tcW w:w="6588" w:type="dxa"/>
          </w:tcPr>
          <w:p w:rsidR="0069662C" w:rsidRPr="0069662C" w:rsidRDefault="0069662C" w:rsidP="0069662C">
            <w:pPr>
              <w:spacing w:after="0" w:line="240" w:lineRule="auto"/>
              <w:rPr>
                <w:sz w:val="20"/>
                <w:szCs w:val="20"/>
              </w:rPr>
            </w:pPr>
            <w:r w:rsidRPr="0069662C">
              <w:rPr>
                <w:sz w:val="20"/>
                <w:szCs w:val="20"/>
              </w:rPr>
              <w:t>Awaiting organ transplant status</w:t>
            </w:r>
          </w:p>
        </w:tc>
      </w:tr>
      <w:tr w:rsidR="0069662C" w:rsidRPr="0069662C" w:rsidTr="0069662C">
        <w:trPr>
          <w:trHeight w:val="144"/>
        </w:trPr>
        <w:tc>
          <w:tcPr>
            <w:tcW w:w="2988" w:type="dxa"/>
          </w:tcPr>
          <w:p w:rsidR="0069662C" w:rsidRPr="0069662C" w:rsidRDefault="0069662C" w:rsidP="0069662C">
            <w:pPr>
              <w:spacing w:after="0" w:line="240" w:lineRule="auto"/>
              <w:rPr>
                <w:sz w:val="20"/>
                <w:szCs w:val="20"/>
              </w:rPr>
            </w:pPr>
            <w:r w:rsidRPr="0069662C">
              <w:rPr>
                <w:sz w:val="20"/>
                <w:szCs w:val="20"/>
              </w:rPr>
              <w:t xml:space="preserve">V58.44 </w:t>
            </w:r>
          </w:p>
        </w:tc>
        <w:tc>
          <w:tcPr>
            <w:tcW w:w="6588" w:type="dxa"/>
          </w:tcPr>
          <w:p w:rsidR="0069662C" w:rsidRPr="0069662C" w:rsidRDefault="0069662C" w:rsidP="0069662C">
            <w:pPr>
              <w:spacing w:after="0" w:line="240" w:lineRule="auto"/>
              <w:rPr>
                <w:sz w:val="20"/>
                <w:szCs w:val="20"/>
              </w:rPr>
            </w:pPr>
            <w:r w:rsidRPr="0069662C">
              <w:rPr>
                <w:sz w:val="20"/>
                <w:szCs w:val="20"/>
              </w:rPr>
              <w:t>Aftercare following organ transplant</w:t>
            </w:r>
          </w:p>
        </w:tc>
      </w:tr>
    </w:tbl>
    <w:p w:rsidR="00BD06C1" w:rsidRDefault="00BD06C1" w:rsidP="009F0930">
      <w:pPr>
        <w:spacing w:after="0" w:line="240" w:lineRule="auto"/>
        <w:rPr>
          <w:b/>
          <w:sz w:val="20"/>
          <w:szCs w:val="20"/>
        </w:rPr>
      </w:pPr>
    </w:p>
    <w:p w:rsidR="004E7730" w:rsidRDefault="004E7730" w:rsidP="009F0930">
      <w:pPr>
        <w:spacing w:after="0" w:line="240" w:lineRule="auto"/>
        <w:rPr>
          <w:b/>
          <w:sz w:val="24"/>
          <w:szCs w:val="24"/>
        </w:rPr>
      </w:pPr>
    </w:p>
    <w:p w:rsidR="004E7730" w:rsidRDefault="004E7730" w:rsidP="009F0930">
      <w:pPr>
        <w:spacing w:after="0" w:line="240" w:lineRule="auto"/>
        <w:rPr>
          <w:b/>
          <w:sz w:val="24"/>
          <w:szCs w:val="24"/>
        </w:rPr>
      </w:pPr>
    </w:p>
    <w:p w:rsidR="00BD06C1" w:rsidRPr="0069662C" w:rsidRDefault="00F24538" w:rsidP="009F0930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Table </w:t>
      </w:r>
      <w:r w:rsidR="00B15F8A">
        <w:rPr>
          <w:b/>
          <w:sz w:val="24"/>
          <w:szCs w:val="24"/>
        </w:rPr>
        <w:t>3</w:t>
      </w:r>
      <w:r w:rsidR="00B6777C" w:rsidRPr="0069662C">
        <w:rPr>
          <w:b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88"/>
        <w:gridCol w:w="6588"/>
      </w:tblGrid>
      <w:tr w:rsidR="00BD06C1" w:rsidRPr="0069662C" w:rsidTr="00BD06C1">
        <w:trPr>
          <w:trHeight w:val="144"/>
        </w:trPr>
        <w:tc>
          <w:tcPr>
            <w:tcW w:w="9576" w:type="dxa"/>
            <w:gridSpan w:val="2"/>
          </w:tcPr>
          <w:p w:rsidR="00BD06C1" w:rsidRPr="0069662C" w:rsidRDefault="00BD06C1" w:rsidP="00BD06C1">
            <w:pPr>
              <w:spacing w:after="0" w:line="240" w:lineRule="auto"/>
              <w:rPr>
                <w:sz w:val="20"/>
                <w:szCs w:val="20"/>
              </w:rPr>
            </w:pPr>
            <w:r w:rsidRPr="0069662C">
              <w:rPr>
                <w:b/>
                <w:sz w:val="20"/>
                <w:szCs w:val="20"/>
              </w:rPr>
              <w:t xml:space="preserve">ICD9 Codes Related to Allergies. </w:t>
            </w:r>
          </w:p>
        </w:tc>
      </w:tr>
      <w:tr w:rsidR="00BD06C1" w:rsidRPr="0069662C" w:rsidTr="00BD06C1">
        <w:trPr>
          <w:trHeight w:val="144"/>
        </w:trPr>
        <w:tc>
          <w:tcPr>
            <w:tcW w:w="2988" w:type="dxa"/>
          </w:tcPr>
          <w:p w:rsidR="00BD06C1" w:rsidRPr="0069662C" w:rsidRDefault="00BD06C1" w:rsidP="00BD0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9662C">
              <w:rPr>
                <w:b/>
                <w:sz w:val="20"/>
                <w:szCs w:val="20"/>
              </w:rPr>
              <w:t>ICD-9 Codes</w:t>
            </w:r>
          </w:p>
        </w:tc>
        <w:tc>
          <w:tcPr>
            <w:tcW w:w="6588" w:type="dxa"/>
          </w:tcPr>
          <w:p w:rsidR="00BD06C1" w:rsidRPr="0069662C" w:rsidRDefault="00BD06C1" w:rsidP="00BD0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9662C">
              <w:rPr>
                <w:b/>
                <w:sz w:val="20"/>
                <w:szCs w:val="20"/>
              </w:rPr>
              <w:t xml:space="preserve">Diagnosis </w:t>
            </w:r>
          </w:p>
        </w:tc>
      </w:tr>
      <w:tr w:rsidR="00BD06C1" w:rsidRPr="0069662C" w:rsidTr="00BD06C1">
        <w:trPr>
          <w:trHeight w:val="144"/>
        </w:trPr>
        <w:tc>
          <w:tcPr>
            <w:tcW w:w="2988" w:type="dxa"/>
          </w:tcPr>
          <w:p w:rsidR="00BD06C1" w:rsidRPr="0069662C" w:rsidRDefault="00BD06C1" w:rsidP="00BD06C1">
            <w:pPr>
              <w:spacing w:after="0" w:line="240" w:lineRule="auto"/>
              <w:rPr>
                <w:sz w:val="20"/>
                <w:szCs w:val="20"/>
              </w:rPr>
            </w:pPr>
            <w:r w:rsidRPr="0069662C">
              <w:rPr>
                <w:sz w:val="20"/>
                <w:szCs w:val="20"/>
              </w:rPr>
              <w:t xml:space="preserve">287.0 </w:t>
            </w:r>
          </w:p>
        </w:tc>
        <w:tc>
          <w:tcPr>
            <w:tcW w:w="6588" w:type="dxa"/>
          </w:tcPr>
          <w:p w:rsidR="00BD06C1" w:rsidRPr="0069662C" w:rsidRDefault="00BD06C1" w:rsidP="00BD06C1">
            <w:pPr>
              <w:spacing w:after="0" w:line="240" w:lineRule="auto"/>
              <w:rPr>
                <w:sz w:val="20"/>
                <w:szCs w:val="20"/>
              </w:rPr>
            </w:pPr>
            <w:r w:rsidRPr="0069662C">
              <w:rPr>
                <w:sz w:val="20"/>
                <w:szCs w:val="20"/>
              </w:rPr>
              <w:t xml:space="preserve">Allergic </w:t>
            </w:r>
            <w:proofErr w:type="spellStart"/>
            <w:r w:rsidRPr="0069662C">
              <w:rPr>
                <w:sz w:val="20"/>
                <w:szCs w:val="20"/>
              </w:rPr>
              <w:t>purpura</w:t>
            </w:r>
            <w:proofErr w:type="spellEnd"/>
          </w:p>
        </w:tc>
      </w:tr>
      <w:tr w:rsidR="00BD06C1" w:rsidRPr="0069662C" w:rsidTr="00BD06C1">
        <w:trPr>
          <w:trHeight w:val="144"/>
        </w:trPr>
        <w:tc>
          <w:tcPr>
            <w:tcW w:w="2988" w:type="dxa"/>
          </w:tcPr>
          <w:p w:rsidR="00BD06C1" w:rsidRPr="0069662C" w:rsidRDefault="00BD06C1" w:rsidP="00BD06C1">
            <w:pPr>
              <w:spacing w:after="0" w:line="240" w:lineRule="auto"/>
              <w:rPr>
                <w:sz w:val="20"/>
                <w:szCs w:val="20"/>
              </w:rPr>
            </w:pPr>
            <w:r w:rsidRPr="0069662C">
              <w:rPr>
                <w:sz w:val="20"/>
                <w:szCs w:val="20"/>
              </w:rPr>
              <w:t xml:space="preserve">372.14 </w:t>
            </w:r>
          </w:p>
        </w:tc>
        <w:tc>
          <w:tcPr>
            <w:tcW w:w="6588" w:type="dxa"/>
          </w:tcPr>
          <w:p w:rsidR="00BD06C1" w:rsidRPr="0069662C" w:rsidRDefault="00BD06C1" w:rsidP="00BD06C1">
            <w:pPr>
              <w:spacing w:after="0" w:line="240" w:lineRule="auto"/>
              <w:rPr>
                <w:sz w:val="20"/>
                <w:szCs w:val="20"/>
              </w:rPr>
            </w:pPr>
            <w:r w:rsidRPr="0069662C">
              <w:rPr>
                <w:sz w:val="20"/>
                <w:szCs w:val="20"/>
              </w:rPr>
              <w:t>Other chronic allergic conjunctivitis</w:t>
            </w:r>
          </w:p>
        </w:tc>
      </w:tr>
      <w:tr w:rsidR="00BD06C1" w:rsidRPr="0069662C" w:rsidTr="00BD06C1">
        <w:trPr>
          <w:trHeight w:val="144"/>
        </w:trPr>
        <w:tc>
          <w:tcPr>
            <w:tcW w:w="2988" w:type="dxa"/>
          </w:tcPr>
          <w:p w:rsidR="00BD06C1" w:rsidRPr="0069662C" w:rsidRDefault="00BD06C1" w:rsidP="00BD06C1">
            <w:pPr>
              <w:spacing w:after="0" w:line="240" w:lineRule="auto"/>
              <w:rPr>
                <w:sz w:val="20"/>
                <w:szCs w:val="20"/>
              </w:rPr>
            </w:pPr>
            <w:r w:rsidRPr="0069662C">
              <w:rPr>
                <w:sz w:val="20"/>
                <w:szCs w:val="20"/>
              </w:rPr>
              <w:t xml:space="preserve">477 </w:t>
            </w:r>
          </w:p>
        </w:tc>
        <w:tc>
          <w:tcPr>
            <w:tcW w:w="6588" w:type="dxa"/>
          </w:tcPr>
          <w:p w:rsidR="00BD06C1" w:rsidRPr="0069662C" w:rsidRDefault="00BD06C1" w:rsidP="00BD06C1">
            <w:pPr>
              <w:spacing w:after="0" w:line="240" w:lineRule="auto"/>
              <w:rPr>
                <w:sz w:val="20"/>
                <w:szCs w:val="20"/>
              </w:rPr>
            </w:pPr>
            <w:r w:rsidRPr="0069662C">
              <w:rPr>
                <w:sz w:val="20"/>
                <w:szCs w:val="20"/>
              </w:rPr>
              <w:t>Allergic rhinitis</w:t>
            </w:r>
          </w:p>
        </w:tc>
      </w:tr>
      <w:tr w:rsidR="00BD06C1" w:rsidRPr="0069662C" w:rsidTr="00BD06C1">
        <w:trPr>
          <w:trHeight w:val="144"/>
        </w:trPr>
        <w:tc>
          <w:tcPr>
            <w:tcW w:w="2988" w:type="dxa"/>
          </w:tcPr>
          <w:p w:rsidR="00BD06C1" w:rsidRPr="0069662C" w:rsidRDefault="00BD06C1" w:rsidP="00BD06C1">
            <w:pPr>
              <w:spacing w:after="0" w:line="240" w:lineRule="auto"/>
              <w:rPr>
                <w:sz w:val="20"/>
                <w:szCs w:val="20"/>
              </w:rPr>
            </w:pPr>
            <w:r w:rsidRPr="0069662C">
              <w:rPr>
                <w:sz w:val="20"/>
                <w:szCs w:val="20"/>
              </w:rPr>
              <w:t xml:space="preserve">495 </w:t>
            </w:r>
          </w:p>
        </w:tc>
        <w:tc>
          <w:tcPr>
            <w:tcW w:w="6588" w:type="dxa"/>
          </w:tcPr>
          <w:p w:rsidR="00BD06C1" w:rsidRPr="0069662C" w:rsidRDefault="00BD06C1" w:rsidP="00BD06C1">
            <w:pPr>
              <w:spacing w:after="0" w:line="240" w:lineRule="auto"/>
              <w:rPr>
                <w:sz w:val="20"/>
                <w:szCs w:val="20"/>
              </w:rPr>
            </w:pPr>
            <w:r w:rsidRPr="0069662C">
              <w:rPr>
                <w:sz w:val="20"/>
                <w:szCs w:val="20"/>
              </w:rPr>
              <w:t xml:space="preserve">Extrinsic allergic </w:t>
            </w:r>
            <w:proofErr w:type="spellStart"/>
            <w:r w:rsidRPr="0069662C">
              <w:rPr>
                <w:sz w:val="20"/>
                <w:szCs w:val="20"/>
              </w:rPr>
              <w:t>alveolitis</w:t>
            </w:r>
            <w:proofErr w:type="spellEnd"/>
          </w:p>
        </w:tc>
      </w:tr>
      <w:tr w:rsidR="00BD06C1" w:rsidRPr="0069662C" w:rsidTr="00BD06C1">
        <w:trPr>
          <w:trHeight w:val="144"/>
        </w:trPr>
        <w:tc>
          <w:tcPr>
            <w:tcW w:w="2988" w:type="dxa"/>
          </w:tcPr>
          <w:p w:rsidR="00BD06C1" w:rsidRPr="0069662C" w:rsidRDefault="00BD06C1" w:rsidP="00BD06C1">
            <w:pPr>
              <w:spacing w:after="0" w:line="240" w:lineRule="auto"/>
              <w:rPr>
                <w:sz w:val="20"/>
                <w:szCs w:val="20"/>
              </w:rPr>
            </w:pPr>
            <w:r w:rsidRPr="0069662C">
              <w:rPr>
                <w:sz w:val="20"/>
                <w:szCs w:val="20"/>
              </w:rPr>
              <w:t>691.*</w:t>
            </w:r>
          </w:p>
        </w:tc>
        <w:tc>
          <w:tcPr>
            <w:tcW w:w="6588" w:type="dxa"/>
          </w:tcPr>
          <w:p w:rsidR="00BD06C1" w:rsidRPr="0069662C" w:rsidRDefault="00BD06C1" w:rsidP="00BD06C1">
            <w:pPr>
              <w:spacing w:after="0" w:line="240" w:lineRule="auto"/>
              <w:rPr>
                <w:sz w:val="20"/>
                <w:szCs w:val="20"/>
              </w:rPr>
            </w:pPr>
            <w:r w:rsidRPr="0069662C">
              <w:rPr>
                <w:sz w:val="20"/>
                <w:szCs w:val="20"/>
              </w:rPr>
              <w:t>Atopic dermatitis and related conditions</w:t>
            </w:r>
          </w:p>
        </w:tc>
      </w:tr>
      <w:tr w:rsidR="00BD06C1" w:rsidRPr="0069662C" w:rsidTr="00BD06C1">
        <w:trPr>
          <w:trHeight w:val="144"/>
        </w:trPr>
        <w:tc>
          <w:tcPr>
            <w:tcW w:w="2988" w:type="dxa"/>
          </w:tcPr>
          <w:p w:rsidR="00BD06C1" w:rsidRPr="0069662C" w:rsidRDefault="00BD06C1" w:rsidP="00BD06C1">
            <w:pPr>
              <w:spacing w:after="0" w:line="240" w:lineRule="auto"/>
              <w:rPr>
                <w:sz w:val="20"/>
                <w:szCs w:val="20"/>
              </w:rPr>
            </w:pPr>
            <w:r w:rsidRPr="0069662C">
              <w:rPr>
                <w:sz w:val="20"/>
                <w:szCs w:val="20"/>
              </w:rPr>
              <w:t xml:space="preserve">708.0 </w:t>
            </w:r>
          </w:p>
        </w:tc>
        <w:tc>
          <w:tcPr>
            <w:tcW w:w="6588" w:type="dxa"/>
          </w:tcPr>
          <w:p w:rsidR="00BD06C1" w:rsidRPr="0069662C" w:rsidRDefault="00BD06C1" w:rsidP="00BD06C1">
            <w:pPr>
              <w:spacing w:after="0" w:line="240" w:lineRule="auto"/>
              <w:rPr>
                <w:sz w:val="20"/>
                <w:szCs w:val="20"/>
              </w:rPr>
            </w:pPr>
            <w:r w:rsidRPr="0069662C">
              <w:rPr>
                <w:sz w:val="20"/>
                <w:szCs w:val="20"/>
              </w:rPr>
              <w:t xml:space="preserve">Allergic </w:t>
            </w:r>
            <w:proofErr w:type="spellStart"/>
            <w:r w:rsidRPr="0069662C">
              <w:rPr>
                <w:sz w:val="20"/>
                <w:szCs w:val="20"/>
              </w:rPr>
              <w:t>urticaria</w:t>
            </w:r>
            <w:proofErr w:type="spellEnd"/>
          </w:p>
        </w:tc>
      </w:tr>
      <w:tr w:rsidR="00BD06C1" w:rsidRPr="0069662C" w:rsidTr="00BD06C1">
        <w:trPr>
          <w:trHeight w:val="144"/>
        </w:trPr>
        <w:tc>
          <w:tcPr>
            <w:tcW w:w="2988" w:type="dxa"/>
          </w:tcPr>
          <w:p w:rsidR="00BD06C1" w:rsidRPr="0069662C" w:rsidRDefault="00BD06C1" w:rsidP="00BD06C1">
            <w:pPr>
              <w:spacing w:after="0" w:line="240" w:lineRule="auto"/>
              <w:rPr>
                <w:sz w:val="20"/>
                <w:szCs w:val="20"/>
              </w:rPr>
            </w:pPr>
            <w:r w:rsidRPr="0069662C">
              <w:rPr>
                <w:sz w:val="20"/>
                <w:szCs w:val="20"/>
              </w:rPr>
              <w:t xml:space="preserve">995.3 </w:t>
            </w:r>
          </w:p>
        </w:tc>
        <w:tc>
          <w:tcPr>
            <w:tcW w:w="6588" w:type="dxa"/>
          </w:tcPr>
          <w:p w:rsidR="00BD06C1" w:rsidRPr="0069662C" w:rsidRDefault="00BD06C1" w:rsidP="00BD06C1">
            <w:pPr>
              <w:spacing w:after="0" w:line="240" w:lineRule="auto"/>
              <w:rPr>
                <w:sz w:val="20"/>
                <w:szCs w:val="20"/>
              </w:rPr>
            </w:pPr>
            <w:r w:rsidRPr="0069662C">
              <w:rPr>
                <w:sz w:val="20"/>
                <w:szCs w:val="20"/>
              </w:rPr>
              <w:t>Allergy, unspecified</w:t>
            </w:r>
          </w:p>
        </w:tc>
      </w:tr>
      <w:tr w:rsidR="00BD06C1" w:rsidRPr="0069662C" w:rsidTr="00BD06C1">
        <w:trPr>
          <w:trHeight w:val="144"/>
        </w:trPr>
        <w:tc>
          <w:tcPr>
            <w:tcW w:w="2988" w:type="dxa"/>
          </w:tcPr>
          <w:p w:rsidR="00BD06C1" w:rsidRPr="0069662C" w:rsidRDefault="00BD06C1" w:rsidP="00BD06C1">
            <w:pPr>
              <w:spacing w:after="0" w:line="240" w:lineRule="auto"/>
              <w:rPr>
                <w:sz w:val="20"/>
                <w:szCs w:val="20"/>
              </w:rPr>
            </w:pPr>
            <w:r w:rsidRPr="0069662C">
              <w:rPr>
                <w:sz w:val="20"/>
                <w:szCs w:val="20"/>
              </w:rPr>
              <w:t xml:space="preserve">V14 </w:t>
            </w:r>
          </w:p>
        </w:tc>
        <w:tc>
          <w:tcPr>
            <w:tcW w:w="6588" w:type="dxa"/>
          </w:tcPr>
          <w:p w:rsidR="00BD06C1" w:rsidRPr="0069662C" w:rsidRDefault="00BD06C1" w:rsidP="00BD06C1">
            <w:pPr>
              <w:spacing w:after="0" w:line="240" w:lineRule="auto"/>
              <w:rPr>
                <w:sz w:val="20"/>
                <w:szCs w:val="20"/>
              </w:rPr>
            </w:pPr>
            <w:r w:rsidRPr="0069662C">
              <w:rPr>
                <w:sz w:val="20"/>
                <w:szCs w:val="20"/>
              </w:rPr>
              <w:t>Personal history of allergy to medicinal agents</w:t>
            </w:r>
          </w:p>
        </w:tc>
      </w:tr>
      <w:tr w:rsidR="00BD06C1" w:rsidRPr="0069662C" w:rsidTr="00BD06C1">
        <w:trPr>
          <w:trHeight w:val="144"/>
        </w:trPr>
        <w:tc>
          <w:tcPr>
            <w:tcW w:w="2988" w:type="dxa"/>
          </w:tcPr>
          <w:p w:rsidR="00BD06C1" w:rsidRPr="0069662C" w:rsidRDefault="00BD06C1" w:rsidP="00BD06C1">
            <w:pPr>
              <w:spacing w:after="0" w:line="240" w:lineRule="auto"/>
              <w:rPr>
                <w:sz w:val="20"/>
                <w:szCs w:val="20"/>
              </w:rPr>
            </w:pPr>
            <w:r w:rsidRPr="0069662C">
              <w:rPr>
                <w:sz w:val="20"/>
                <w:szCs w:val="20"/>
              </w:rPr>
              <w:t>V15.0</w:t>
            </w:r>
          </w:p>
        </w:tc>
        <w:tc>
          <w:tcPr>
            <w:tcW w:w="6588" w:type="dxa"/>
          </w:tcPr>
          <w:p w:rsidR="00BD06C1" w:rsidRPr="0069662C" w:rsidRDefault="00BD06C1" w:rsidP="00BD06C1">
            <w:pPr>
              <w:spacing w:after="0" w:line="240" w:lineRule="auto"/>
              <w:rPr>
                <w:sz w:val="20"/>
                <w:szCs w:val="20"/>
              </w:rPr>
            </w:pPr>
            <w:r w:rsidRPr="0069662C">
              <w:rPr>
                <w:sz w:val="20"/>
                <w:szCs w:val="20"/>
              </w:rPr>
              <w:t>Allergy, other than to medicinal agents</w:t>
            </w:r>
          </w:p>
        </w:tc>
      </w:tr>
      <w:tr w:rsidR="00BD06C1" w:rsidRPr="0069662C" w:rsidTr="00BD06C1">
        <w:trPr>
          <w:trHeight w:val="144"/>
        </w:trPr>
        <w:tc>
          <w:tcPr>
            <w:tcW w:w="2988" w:type="dxa"/>
          </w:tcPr>
          <w:p w:rsidR="00BD06C1" w:rsidRPr="0069662C" w:rsidRDefault="00BD06C1" w:rsidP="00BD06C1">
            <w:pPr>
              <w:spacing w:after="0" w:line="240" w:lineRule="auto"/>
              <w:rPr>
                <w:sz w:val="20"/>
                <w:szCs w:val="20"/>
              </w:rPr>
            </w:pPr>
            <w:r w:rsidRPr="0069662C">
              <w:rPr>
                <w:sz w:val="20"/>
                <w:szCs w:val="20"/>
              </w:rPr>
              <w:t xml:space="preserve">V15.01 </w:t>
            </w:r>
          </w:p>
        </w:tc>
        <w:tc>
          <w:tcPr>
            <w:tcW w:w="6588" w:type="dxa"/>
          </w:tcPr>
          <w:p w:rsidR="00BD06C1" w:rsidRPr="0069662C" w:rsidRDefault="00BD06C1" w:rsidP="00BD06C1">
            <w:pPr>
              <w:spacing w:after="0" w:line="240" w:lineRule="auto"/>
              <w:rPr>
                <w:sz w:val="20"/>
                <w:szCs w:val="20"/>
              </w:rPr>
            </w:pPr>
            <w:r w:rsidRPr="0069662C">
              <w:rPr>
                <w:sz w:val="20"/>
                <w:szCs w:val="20"/>
              </w:rPr>
              <w:t>Allergy to peanuts</w:t>
            </w:r>
          </w:p>
        </w:tc>
      </w:tr>
      <w:tr w:rsidR="00BD06C1" w:rsidRPr="0069662C" w:rsidTr="00BD06C1">
        <w:trPr>
          <w:trHeight w:val="144"/>
        </w:trPr>
        <w:tc>
          <w:tcPr>
            <w:tcW w:w="2988" w:type="dxa"/>
          </w:tcPr>
          <w:p w:rsidR="00BD06C1" w:rsidRPr="0069662C" w:rsidRDefault="00BD06C1" w:rsidP="00BD06C1">
            <w:pPr>
              <w:spacing w:after="0" w:line="240" w:lineRule="auto"/>
              <w:rPr>
                <w:sz w:val="20"/>
                <w:szCs w:val="20"/>
              </w:rPr>
            </w:pPr>
            <w:r w:rsidRPr="0069662C">
              <w:rPr>
                <w:sz w:val="20"/>
                <w:szCs w:val="20"/>
              </w:rPr>
              <w:t xml:space="preserve">V15.03 </w:t>
            </w:r>
          </w:p>
        </w:tc>
        <w:tc>
          <w:tcPr>
            <w:tcW w:w="6588" w:type="dxa"/>
          </w:tcPr>
          <w:p w:rsidR="00BD06C1" w:rsidRPr="0069662C" w:rsidRDefault="00BD06C1" w:rsidP="00BD06C1">
            <w:pPr>
              <w:spacing w:after="0" w:line="240" w:lineRule="auto"/>
              <w:rPr>
                <w:sz w:val="20"/>
                <w:szCs w:val="20"/>
              </w:rPr>
            </w:pPr>
            <w:r w:rsidRPr="0069662C">
              <w:rPr>
                <w:sz w:val="20"/>
                <w:szCs w:val="20"/>
              </w:rPr>
              <w:t>Allergy to eggs</w:t>
            </w:r>
          </w:p>
        </w:tc>
      </w:tr>
      <w:tr w:rsidR="00BD06C1" w:rsidRPr="0069662C" w:rsidTr="00BD06C1">
        <w:trPr>
          <w:trHeight w:val="144"/>
        </w:trPr>
        <w:tc>
          <w:tcPr>
            <w:tcW w:w="2988" w:type="dxa"/>
          </w:tcPr>
          <w:p w:rsidR="00BD06C1" w:rsidRPr="0069662C" w:rsidRDefault="00BD06C1" w:rsidP="00BD06C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69662C">
              <w:rPr>
                <w:color w:val="000000"/>
                <w:sz w:val="20"/>
                <w:szCs w:val="20"/>
              </w:rPr>
              <w:t xml:space="preserve">V15.09 </w:t>
            </w:r>
          </w:p>
        </w:tc>
        <w:tc>
          <w:tcPr>
            <w:tcW w:w="6588" w:type="dxa"/>
          </w:tcPr>
          <w:p w:rsidR="00BD06C1" w:rsidRPr="0069662C" w:rsidRDefault="00BD06C1" w:rsidP="00BD06C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69662C">
              <w:rPr>
                <w:color w:val="000000"/>
                <w:sz w:val="20"/>
                <w:szCs w:val="20"/>
              </w:rPr>
              <w:t>Other allergy, other than to medicinal agents</w:t>
            </w:r>
          </w:p>
        </w:tc>
      </w:tr>
      <w:tr w:rsidR="00BD06C1" w:rsidRPr="0069662C" w:rsidTr="00BD06C1">
        <w:trPr>
          <w:trHeight w:val="144"/>
        </w:trPr>
        <w:tc>
          <w:tcPr>
            <w:tcW w:w="2988" w:type="dxa"/>
          </w:tcPr>
          <w:p w:rsidR="00BD06C1" w:rsidRPr="0069662C" w:rsidRDefault="00BD06C1" w:rsidP="00BD06C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69662C">
              <w:rPr>
                <w:color w:val="000000"/>
                <w:sz w:val="20"/>
                <w:szCs w:val="20"/>
              </w:rPr>
              <w:t xml:space="preserve">V19.6 </w:t>
            </w:r>
          </w:p>
        </w:tc>
        <w:tc>
          <w:tcPr>
            <w:tcW w:w="6588" w:type="dxa"/>
          </w:tcPr>
          <w:p w:rsidR="00BD06C1" w:rsidRPr="0069662C" w:rsidRDefault="00BD06C1" w:rsidP="00BD06C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69662C">
              <w:rPr>
                <w:color w:val="000000"/>
                <w:sz w:val="20"/>
                <w:szCs w:val="20"/>
              </w:rPr>
              <w:t>Allergic disorders</w:t>
            </w:r>
          </w:p>
        </w:tc>
      </w:tr>
    </w:tbl>
    <w:p w:rsidR="00BD06C1" w:rsidRDefault="00BD06C1" w:rsidP="009F0930">
      <w:pPr>
        <w:spacing w:after="0" w:line="240" w:lineRule="auto"/>
        <w:rPr>
          <w:b/>
          <w:sz w:val="20"/>
          <w:szCs w:val="20"/>
        </w:rPr>
      </w:pPr>
    </w:p>
    <w:p w:rsidR="00907445" w:rsidRDefault="00907445" w:rsidP="00907445">
      <w:pPr>
        <w:spacing w:after="0" w:line="240" w:lineRule="auto"/>
        <w:rPr>
          <w:b/>
          <w:sz w:val="20"/>
          <w:szCs w:val="20"/>
        </w:rPr>
      </w:pPr>
    </w:p>
    <w:p w:rsidR="00B15F8A" w:rsidRDefault="00B15F8A" w:rsidP="00907445">
      <w:pPr>
        <w:spacing w:after="0" w:line="240" w:lineRule="auto"/>
        <w:rPr>
          <w:b/>
          <w:sz w:val="20"/>
          <w:szCs w:val="20"/>
        </w:rPr>
      </w:pPr>
    </w:p>
    <w:p w:rsidR="00B15F8A" w:rsidRDefault="00B15F8A" w:rsidP="00907445">
      <w:pPr>
        <w:spacing w:after="0" w:line="240" w:lineRule="auto"/>
        <w:rPr>
          <w:b/>
          <w:sz w:val="20"/>
          <w:szCs w:val="20"/>
        </w:rPr>
      </w:pPr>
    </w:p>
    <w:p w:rsidR="00B15F8A" w:rsidRDefault="00B15F8A" w:rsidP="00907445">
      <w:pPr>
        <w:spacing w:after="0" w:line="240" w:lineRule="auto"/>
        <w:rPr>
          <w:b/>
          <w:sz w:val="20"/>
          <w:szCs w:val="20"/>
        </w:rPr>
      </w:pPr>
    </w:p>
    <w:p w:rsidR="00B15F8A" w:rsidRDefault="00B15F8A" w:rsidP="00907445">
      <w:pPr>
        <w:spacing w:after="0" w:line="240" w:lineRule="auto"/>
        <w:rPr>
          <w:b/>
          <w:sz w:val="20"/>
          <w:szCs w:val="20"/>
        </w:rPr>
      </w:pPr>
    </w:p>
    <w:p w:rsidR="00B15F8A" w:rsidRPr="00424ABB" w:rsidRDefault="00B15F8A" w:rsidP="00907445">
      <w:pPr>
        <w:spacing w:after="0" w:line="240" w:lineRule="auto"/>
        <w:rPr>
          <w:b/>
          <w:sz w:val="20"/>
          <w:szCs w:val="20"/>
        </w:rPr>
      </w:pPr>
    </w:p>
    <w:p w:rsidR="00907445" w:rsidRPr="00424ABB" w:rsidRDefault="00F24538" w:rsidP="00907445">
      <w:pPr>
        <w:spacing w:after="0" w:line="240" w:lineRule="auto"/>
        <w:rPr>
          <w:b/>
        </w:rPr>
      </w:pPr>
      <w:r w:rsidRPr="00424ABB">
        <w:rPr>
          <w:b/>
        </w:rPr>
        <w:t xml:space="preserve">Table </w:t>
      </w:r>
      <w:r w:rsidR="00B15F8A">
        <w:rPr>
          <w:b/>
        </w:rPr>
        <w:t>4</w:t>
      </w:r>
      <w:r w:rsidRPr="00424ABB">
        <w:rPr>
          <w:b/>
        </w:rPr>
        <w:t>:</w:t>
      </w:r>
    </w:p>
    <w:tbl>
      <w:tblPr>
        <w:tblStyle w:val="TableGrid"/>
        <w:tblW w:w="9558" w:type="dxa"/>
        <w:tblLook w:val="04A0"/>
      </w:tblPr>
      <w:tblGrid>
        <w:gridCol w:w="2988"/>
        <w:gridCol w:w="6570"/>
      </w:tblGrid>
      <w:tr w:rsidR="00FE5C42" w:rsidRPr="00424ABB" w:rsidTr="00FE5C42">
        <w:trPr>
          <w:trHeight w:val="300"/>
        </w:trPr>
        <w:tc>
          <w:tcPr>
            <w:tcW w:w="9558" w:type="dxa"/>
            <w:gridSpan w:val="2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b/>
                <w:sz w:val="20"/>
                <w:szCs w:val="20"/>
              </w:rPr>
              <w:t>Control Exclusionary ICD9 Codes.</w:t>
            </w:r>
            <w:r w:rsidRPr="00424ABB">
              <w:rPr>
                <w:sz w:val="20"/>
                <w:szCs w:val="20"/>
              </w:rPr>
              <w:t xml:space="preserve"> 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E05431">
            <w:pPr>
              <w:rPr>
                <w:b/>
                <w:sz w:val="20"/>
                <w:szCs w:val="20"/>
              </w:rPr>
            </w:pPr>
            <w:r w:rsidRPr="00424ABB">
              <w:rPr>
                <w:b/>
                <w:sz w:val="20"/>
                <w:szCs w:val="20"/>
              </w:rPr>
              <w:t>ICD-9 Codes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E05431">
            <w:pPr>
              <w:rPr>
                <w:b/>
                <w:sz w:val="20"/>
                <w:szCs w:val="20"/>
              </w:rPr>
            </w:pPr>
            <w:r w:rsidRPr="00424ABB">
              <w:rPr>
                <w:b/>
                <w:sz w:val="20"/>
                <w:szCs w:val="20"/>
              </w:rPr>
              <w:t xml:space="preserve">Diagnosis 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212.3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BENIGN NEO BRONCHUS/LUNG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238.77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POST-TRANSPLANT LYMPHOPROLIFERATIVE DISOR (PTLD)</w:t>
            </w:r>
          </w:p>
        </w:tc>
      </w:tr>
      <w:tr w:rsidR="009D0C2E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9D0C2E" w:rsidRPr="00424ABB" w:rsidRDefault="009D0C2E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273.4</w:t>
            </w:r>
          </w:p>
        </w:tc>
        <w:tc>
          <w:tcPr>
            <w:tcW w:w="6570" w:type="dxa"/>
            <w:noWrap/>
            <w:hideMark/>
          </w:tcPr>
          <w:p w:rsidR="009D0C2E" w:rsidRPr="00424ABB" w:rsidRDefault="009D0C2E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ALPHA 1 ANTITRYPSIN DEFICIENCY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277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CYSTIC FIBROS W/O ILEUS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277.01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CYSTIC FIRBOSIS W ILEUS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277.02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CYSTIC FIBROSIS WITH PULMONARY MANIFESTATION 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277.03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CYSTIC FIBROSIS W GASTROINTESTINAL MANIFEST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277.09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CYSTIC FIBROSIS WITH OTHER MANIFESTATIONS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277.1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DIS PORPHYRIN METABOLISM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277.3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AMYLOIDOSIS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277.3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AMYLOIDOSIS, UNSPECIFIED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277.39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OTHER AMYLOIDOSIS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277.5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MUCOPOLYSACCHARIDOSIS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277.6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DEFIC CIRCUL ENZYME NEC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277.8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METABOLISM DISORDER NEC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277.87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DISORDERS OF MITOCHONDRIAL METABOLISM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277.88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TUMOR LYSIS SYNDROME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279.4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AUTOIMMUNE DISEASE NEC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283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AUTOIMMUN HEMOLYTIC ANEM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283.1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NON-AUTOIMMUNE HEMOLYTIC ANEMIA UNSPEC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283.11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HEMOLYTIC-UREMIC SYNDROME 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283.19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OTHER NON-AUTOIMMUNE HEMOLYTIC ANEMIA 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287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ALLERGIC PURPURA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372.14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CHR ALLRG CONJUNCTIV NEC</w:t>
            </w:r>
          </w:p>
        </w:tc>
      </w:tr>
      <w:tr w:rsidR="00B372BB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B372BB" w:rsidRPr="00424ABB" w:rsidRDefault="00B372BB" w:rsidP="00B372BB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415</w:t>
            </w:r>
          </w:p>
        </w:tc>
        <w:tc>
          <w:tcPr>
            <w:tcW w:w="6570" w:type="dxa"/>
            <w:noWrap/>
            <w:hideMark/>
          </w:tcPr>
          <w:p w:rsidR="00B372BB" w:rsidRPr="00424ABB" w:rsidRDefault="00B372BB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ACUTE PULM HEART DIS</w:t>
            </w:r>
          </w:p>
        </w:tc>
      </w:tr>
      <w:tr w:rsidR="00B372BB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B372BB" w:rsidRPr="00424ABB" w:rsidRDefault="00B372BB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415.0</w:t>
            </w:r>
          </w:p>
        </w:tc>
        <w:tc>
          <w:tcPr>
            <w:tcW w:w="6570" w:type="dxa"/>
            <w:noWrap/>
            <w:hideMark/>
          </w:tcPr>
          <w:p w:rsidR="00B372BB" w:rsidRPr="00424ABB" w:rsidRDefault="00B372BB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ACUTE COR PULM</w:t>
            </w:r>
          </w:p>
        </w:tc>
      </w:tr>
      <w:tr w:rsidR="00B372BB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B372BB" w:rsidRPr="00424ABB" w:rsidRDefault="00B372BB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415.1</w:t>
            </w:r>
          </w:p>
        </w:tc>
        <w:tc>
          <w:tcPr>
            <w:tcW w:w="6570" w:type="dxa"/>
            <w:noWrap/>
            <w:hideMark/>
          </w:tcPr>
          <w:p w:rsidR="00B372BB" w:rsidRPr="00424ABB" w:rsidRDefault="00B372BB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PULM EMBOLISM AND INF</w:t>
            </w:r>
          </w:p>
        </w:tc>
      </w:tr>
      <w:tr w:rsidR="00B372BB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B372BB" w:rsidRPr="00424ABB" w:rsidRDefault="00B372BB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415.11</w:t>
            </w:r>
          </w:p>
        </w:tc>
        <w:tc>
          <w:tcPr>
            <w:tcW w:w="6570" w:type="dxa"/>
            <w:noWrap/>
            <w:hideMark/>
          </w:tcPr>
          <w:p w:rsidR="00B372BB" w:rsidRPr="00424ABB" w:rsidRDefault="00B372BB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IATROGENIC PULM EMB AND INF</w:t>
            </w:r>
          </w:p>
        </w:tc>
      </w:tr>
      <w:tr w:rsidR="00B372BB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B372BB" w:rsidRDefault="00B372BB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415.12</w:t>
            </w:r>
          </w:p>
        </w:tc>
        <w:tc>
          <w:tcPr>
            <w:tcW w:w="6570" w:type="dxa"/>
            <w:noWrap/>
            <w:hideMark/>
          </w:tcPr>
          <w:p w:rsidR="00B372BB" w:rsidRDefault="00B372BB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SEPTIC PULMONARY  EMB</w:t>
            </w:r>
          </w:p>
        </w:tc>
      </w:tr>
      <w:tr w:rsidR="00B372BB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B372BB" w:rsidRDefault="00B372BB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415.13</w:t>
            </w:r>
          </w:p>
        </w:tc>
        <w:tc>
          <w:tcPr>
            <w:tcW w:w="6570" w:type="dxa"/>
            <w:noWrap/>
            <w:hideMark/>
          </w:tcPr>
          <w:p w:rsidR="00B372BB" w:rsidRDefault="00B372BB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SADDLE EMBOLUS OF PULM ARTERY</w:t>
            </w:r>
          </w:p>
        </w:tc>
      </w:tr>
      <w:tr w:rsidR="00B372BB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B372BB" w:rsidRDefault="00B372BB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415.19</w:t>
            </w:r>
          </w:p>
        </w:tc>
        <w:tc>
          <w:tcPr>
            <w:tcW w:w="6570" w:type="dxa"/>
            <w:noWrap/>
            <w:hideMark/>
          </w:tcPr>
          <w:p w:rsidR="00B372BB" w:rsidRDefault="00B372BB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OTHER PULM EMB AND INF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416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B15F8A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CHRONIC PULMONARY HEART DIS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416</w:t>
            </w:r>
            <w:r w:rsidR="00B15F8A">
              <w:rPr>
                <w:rFonts w:eastAsia="Times New Roman" w:cs="Times New Roman"/>
                <w:color w:val="000000"/>
                <w:sz w:val="20"/>
                <w:szCs w:val="20"/>
              </w:rPr>
              <w:t>.0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PRIMARY PULMONARY HTN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416.1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KYPHOSCOLIOTIC HEART DIS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416.2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CHRONIC PULMONARY EMBOLISM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416.8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CHR PULMON HEART DIS NEC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416.9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CHR PULMON HEART DIS NOS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464.11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AC TRACHEITIS W OBSTRUCT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464.3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AC EPIGLOTTITIS NO OBSTR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466.11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ACUTE BRONCHIOLITIS DUE TO RSV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472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CHRONIC RHINITIS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472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ALLERGIC RHINITIS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472.2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CHRONIC NASOPHARYNGITIS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474.01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CHRONIC ADENOIDITIS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474.2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ADENOID VEGETATIONS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476.1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CHR LARYNGOTRACHEITIS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477.1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ALLERGIC RHINITIS, DUE TO FOOD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477.2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ALLERGIC RHINITIS, D/T ANIMAL HAIR &amp; DANDER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477.8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ALLERGIC RHINITIS NEC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477.9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ALLERGIC RHINITIS NOS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478.11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NASAL MUCOSITIS (ULCERATIVE)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478.21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CELLULITIS OF PHARYNX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478.22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PARAPHARYNGEAL ABSCESS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478.24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RETROPHARYNGEAL ABSCESS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478.25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EDEMA PHARYNX/NASOPHARYX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478.26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CYST PHARYNX/NASOPHARYNX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478.32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VOCAL PARAL UNILAT TOTAL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478.33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VOCAL PARAL BILAT PART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478.34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VOCAL PARAL BILAT TOTAL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478.74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STENOSIS OF LARYNX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478.8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URT HYPERSENS REACT NOS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478.9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UPPER RESP DIS NEC/NOS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480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ADENOVIRAL PNEUMONIA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480.1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RESP SYNCYT VIRAL PNEUM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480.2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PARINFLUENZA VIRAL PNEUM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480.8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VIRAL PNEUMONIA NEC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482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K. PNEUMONIAE PNEUMONIA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482.1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PSEUDOMONAL PNEUMONIA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482.3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PNEUMONIA DUE TO STREPTOCOCCUS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482.3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PNEUMONIA DUE TO STREPTOCOCCUS, UNSPECIFIED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482.31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PNEUMONIA DUE TO GROUP A STREPTOCOCCUS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482.39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PNEUMONIA DUE TO OTHER STREPTOCOCCUS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482.4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STAPHYLOCOCCAL PNEUMONIA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482.4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PNEUMONIA DUE TO STAPHYLOCOCCUS, UNSPECIFIED 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482.42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METHICILLIN RESIST PNEUMONIA DUE TO STAPH AUREUS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482.8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PNEUMONIA DUE TO OTHER SPECIFIED BACTERIA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482.81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PNEUMONIA DUE TO ANAEROBES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482.82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PNEUMONIA DUE TO ESCHERICHIA COLI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482.83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PNEUMONIA DUE TO OTHER GRAM-NEGATIVE BACTERIA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482.84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LEGIONNAIRES' DISEASE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482.89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PNEUMONIA DUE TO OTHER SPECIFIED BACTERIA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483.1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PNEUMONIA DUE TO CHLAMYDIA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483.8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PNEUMONIA DUE TO OTHER SPECIFIED ORGANISM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484.1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PNEUM W CYTOMEG INCL DIS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484.3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PNEUMONIA IN WHOOP COUGH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484.6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PNEUM IN ASPERGILLOSIS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484.7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PNEUM IN OTH SYS MYCOSES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484.8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PNEUM IN INFECT DIS NEC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488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INFLUENZA DUE TO IDENTIFIED AVIAN INFLUENZA VIRUS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488.1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INFLUENZA DUE TO H NINFLUENZA VIRUS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491.2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OBSTRUCTIVE CHRONIC BRONCHITIS W/O EXACERBAT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491.22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OBSTRUCTIVE CHRONIC BRONCHITIS WITH AC BRONC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491.8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CHRONIC BRONCHITIS NEC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492.8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EMPHYSEMA NEC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494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BRONCHIECTASIS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494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BRONCHIECTASIS W/O ACUTE EXACERBATION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494.1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BRONCHIECTASIS WITH ACUTE EXACERBATION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495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FARMERS' LUNG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495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MYCOTOXICOSIS/ORGANIC DUST TOXIC SYNDROME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495.1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BAGASSOSIS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495.2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BIRD-FANCIERS' LUNG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495.5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MUSHROOM WORKERS' LUNG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495.8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ALLERG ALVEOL/PNEUM NEC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495.9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ALLERG ALVEOL/PNEUM NOS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496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CHR AIRWAY OBSTRUCT NEC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496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CHR AIRWAY OBSTRUCT NEC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COAL WORKERS' PNEUMOCONIOSIS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COAL WORKERS' PNEUMOCON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501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ASBESTOSIS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502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SILICA PNEUMOCON NEC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503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INORG DUST PNEUMOCON NEC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505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PNEUMOCONIOSIS NOS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505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PNEUMOCONIOSIS NOS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506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FUM/VAPOR BRONC/PNEUMON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506.1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FUM/VAPOR AC PULM EDEMA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506.2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FUM/VAPOR UP RESP INFLAM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506.3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FUM/VAP AC RESP COND NEC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506.4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FUM/VAPOR CHR RESP COND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507.1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OIL/ESSENCE PNEUMONITIS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507.8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SOLID/LIQ PNEUMONIT NEC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508.1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CHR PUL MANIF D/T RADIAT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508.8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RESP COND: EXT AGENT NEC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508.9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RESP COND: EXT AGENT NOS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510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EMPYEMA WITH FISTULA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511.1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BACT PLEUR/EFFUS NOT TB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511.81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MALIGNANT PLEURAL EFFUSION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512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SPONT TENS PNEUMOTHORAX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512.89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OTHER PNEUMOTHORAX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513.1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ABSCESS OF MEDIASTINUM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516.1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IDIO PULM HEMOSIDEROSIS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516.31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IDIOPATHIC PULMONARY FIBROSIS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516.34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RESPIRATORY BRONCHIOLITIS INTERSTITIAL LUNG DIS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516.4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LYMPHANGIOLEIOMYOMATOSIS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516.5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ADULT PULMONARY LANGERHANS CELL HISTIOCYTOSIS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516.8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BRONCHIOLITIS OBLITERANS WITH ORGANIZING PNEUMONIA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516.9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ALVEOL PNEUMONOPATHY NOS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517.1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RHEUMATIC PNEUMONIA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517.2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SYST SCLEROSIS LUNG DIS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518.1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INTERSTITIAL EMPHYSEMA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518.51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ACUTE RESPIRATORY FAILURE FOLLOW TRAUMA &amp; SURGERY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518.52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OTH PULMONARY INSUFFIC, NEC, FOLLOW TRAUMA &amp; SURG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518.6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ALLERGIC BRONCHOPULMONARY ASPERGILLOSIS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518.7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TRANSFUSION RELATED ACUTE LUNG INJURY (TRALI)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518.801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COIN LESION LUNG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518.81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RESPIRATORY FAILURE ACUTE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518.811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RESPIRATORY FAILURE CHRONIC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518.89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SOLITARY PLUMONARY NODULE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519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TRACHEOSTOMY COMPLIC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519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UNSPECIFIED TRACHEOSTOMY COMPLICATION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519.01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INFECTION OF TRACHEOSTOMY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519.02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MECHANICAL COMPLICATION OF TRACHEOSTOMY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519.09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OTHER TRACHEOSTOMY COMPLICATION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519.11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ACUTE BRONCHOSPASM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519.2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MEDIASTINITIS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519.3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MEDIASTINUM DISEASE NEC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519.6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DELETED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519.8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RESP SYSTEM DISEASE NEC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519.9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RESP SYSTEM DISEASE NOS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519.9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RECURRENT RESPIRATORY INFECTIONS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525.66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ALLERGY TO EXISTING DENTAL RESTORATIVE MATERIAL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555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REG ENTERITIS, SM INTEST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556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IDIOPATHIC PROCTOCOLITIS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556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ULCERATIVE ENTEROCOLITIS 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571.42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AUTOIMMUNE HEPATITIS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ALLERGIC URTICARIA</w:t>
            </w:r>
          </w:p>
        </w:tc>
      </w:tr>
      <w:tr w:rsidR="00B372BB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B372BB" w:rsidRPr="00424ABB" w:rsidRDefault="00B372BB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714</w:t>
            </w:r>
          </w:p>
        </w:tc>
        <w:tc>
          <w:tcPr>
            <w:tcW w:w="6570" w:type="dxa"/>
            <w:noWrap/>
            <w:hideMark/>
          </w:tcPr>
          <w:p w:rsidR="00B372BB" w:rsidRPr="00424ABB" w:rsidRDefault="00B372BB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RHEUMATOID ARTHRITIS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748.4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CONGENITAL CYSTIC LUNG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748.5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AGENESIS OF LUNG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751.61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BILIARY ATRESIA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769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RESPIRATORY DISTRESS SYN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769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RESPIRATORY DISTRESS SYN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995.3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ALLERGY, UNSPECIFIED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996.8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COMPLICATIONS OF TRANSPLANTED ORGAN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E878.0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E ABN REACT-ORG TRANSPLANT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V14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PERSONAL HISTORY OF ALLERGY TO MEDICINAL AGENTS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V15.0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V HX OF ALLERGY NEC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V15.01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V ALLERGY TO PEANUTS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V15.03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V ALLERGY TO EGGS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V15.09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V OTHER ALLERGY, OTH THAN TO MEDICINAL AGENTS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V19.6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V FAMILY HX-ALLERGIC DIS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V42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ORGAN OR TISSUE REPLACED BY TRANSPLANT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V49.83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V AWAITING ORGAN TRANSPLANT STATUS </w:t>
            </w:r>
          </w:p>
        </w:tc>
      </w:tr>
      <w:tr w:rsidR="00FE5C42" w:rsidRPr="00424ABB" w:rsidTr="00FE5C42">
        <w:trPr>
          <w:trHeight w:val="300"/>
        </w:trPr>
        <w:tc>
          <w:tcPr>
            <w:tcW w:w="2988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V58.44</w:t>
            </w:r>
          </w:p>
        </w:tc>
        <w:tc>
          <w:tcPr>
            <w:tcW w:w="6570" w:type="dxa"/>
            <w:noWrap/>
            <w:hideMark/>
          </w:tcPr>
          <w:p w:rsidR="00FE5C42" w:rsidRPr="00424ABB" w:rsidRDefault="00FE5C42" w:rsidP="00FE5C42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424ABB">
              <w:rPr>
                <w:rFonts w:eastAsia="Times New Roman" w:cs="Times New Roman"/>
                <w:color w:val="000000"/>
                <w:sz w:val="20"/>
                <w:szCs w:val="20"/>
              </w:rPr>
              <w:t>V AFTERCARE FOLLOWING ORGAN TRANSPLANT</w:t>
            </w:r>
          </w:p>
        </w:tc>
      </w:tr>
    </w:tbl>
    <w:p w:rsidR="00907445" w:rsidRPr="00424ABB" w:rsidRDefault="00907445" w:rsidP="00907445">
      <w:pPr>
        <w:spacing w:after="0" w:line="240" w:lineRule="auto"/>
        <w:rPr>
          <w:sz w:val="20"/>
          <w:szCs w:val="20"/>
        </w:rPr>
      </w:pPr>
    </w:p>
    <w:p w:rsidR="00E9431E" w:rsidRPr="00424ABB" w:rsidRDefault="00E9431E" w:rsidP="00907445">
      <w:pPr>
        <w:spacing w:after="0" w:line="240" w:lineRule="auto"/>
        <w:rPr>
          <w:sz w:val="20"/>
          <w:szCs w:val="20"/>
        </w:rPr>
      </w:pPr>
      <w:r w:rsidRPr="00424ABB">
        <w:rPr>
          <w:sz w:val="20"/>
          <w:szCs w:val="20"/>
        </w:rPr>
        <w:t xml:space="preserve">The attached data </w:t>
      </w:r>
      <w:r w:rsidR="00AF5D85" w:rsidRPr="00424ABB">
        <w:rPr>
          <w:sz w:val="20"/>
          <w:szCs w:val="20"/>
        </w:rPr>
        <w:t>dictionary</w:t>
      </w:r>
      <w:r w:rsidRPr="00424ABB">
        <w:rPr>
          <w:sz w:val="20"/>
          <w:szCs w:val="20"/>
        </w:rPr>
        <w:t xml:space="preserve"> defines the values that should be returned. The flow</w:t>
      </w:r>
      <w:r w:rsidR="00FE5C42" w:rsidRPr="00424ABB">
        <w:rPr>
          <w:sz w:val="20"/>
          <w:szCs w:val="20"/>
        </w:rPr>
        <w:t xml:space="preserve"> </w:t>
      </w:r>
      <w:r w:rsidRPr="00424ABB">
        <w:rPr>
          <w:sz w:val="20"/>
          <w:szCs w:val="20"/>
        </w:rPr>
        <w:t xml:space="preserve">chart, below, provides an outline of the algorithm and </w:t>
      </w:r>
      <w:r w:rsidR="00AF5D85" w:rsidRPr="00424ABB">
        <w:rPr>
          <w:sz w:val="20"/>
          <w:szCs w:val="20"/>
        </w:rPr>
        <w:t>relevant</w:t>
      </w:r>
      <w:r w:rsidRPr="00424ABB">
        <w:rPr>
          <w:sz w:val="20"/>
          <w:szCs w:val="20"/>
        </w:rPr>
        <w:t xml:space="preserve"> analytical components. </w:t>
      </w:r>
    </w:p>
    <w:p w:rsidR="00E9431E" w:rsidRDefault="00E9431E">
      <w:r>
        <w:br w:type="page"/>
      </w:r>
    </w:p>
    <w:p w:rsidR="009F1930" w:rsidRPr="00E9431E" w:rsidRDefault="00775616" w:rsidP="00907445">
      <w:pPr>
        <w:spacing w:after="0" w:line="240" w:lineRule="auto"/>
      </w:pPr>
      <w:r>
        <w:rPr>
          <w:noProof/>
        </w:rPr>
        <w:lastRenderedPageBreak/>
        <w:pict>
          <v:group id="_x0000_s1026" style="position:absolute;margin-left:-42.95pt;margin-top:-25.7pt;width:547.5pt;height:696.95pt;z-index:251768832" coordorigin="581,926" coordsize="10950,13939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27" type="#_x0000_t32" style="position:absolute;left:1095;top:1856;width:1;height:9949;flip:y" o:connectortype="straight" strokecolor="#9bbb59" strokeweight="2.5pt">
              <v:shadow color="#868686"/>
            </v:shape>
            <v:group id="_x0000_s1028" style="position:absolute;left:581;top:926;width:10950;height:930" coordorigin="1230,585" coordsize="9375,930">
              <v:roundrect id="_x0000_s1029" style="position:absolute;left:1230;top:585;width:9375;height:930" arcsize="10923f" fillcolor="#9bbb59" strokecolor="#f2f2f2" strokeweight="3pt">
                <v:shadow on="t" type="perspective" color="#4e6128" opacity=".5" offset="1pt" offset2="-1pt"/>
              </v:round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left:3326;top:843;width:5184;height:413;mso-width-percent:400;mso-width-percent:400;mso-width-relative:margin;mso-height-relative:margin" filled="f" stroked="f">
                <v:textbox style="mso-next-textbox:#_x0000_s1030">
                  <w:txbxContent>
                    <w:p w:rsidR="00E05431" w:rsidRDefault="00E05431" w:rsidP="00E9431E">
                      <w:pPr>
                        <w:spacing w:after="80"/>
                        <w:jc w:val="center"/>
                        <w:rPr>
                          <w:rFonts w:ascii="Calibri" w:eastAsia="Calibri" w:hAnsi="Calibri" w:cs="Times New Roman"/>
                          <w:color w:val="FFFFFF"/>
                        </w:rPr>
                      </w:pPr>
                      <w:r>
                        <w:rPr>
                          <w:rFonts w:ascii="Calibri" w:eastAsia="Calibri" w:hAnsi="Calibri" w:cs="Times New Roman"/>
                          <w:color w:val="FFFFFF"/>
                        </w:rPr>
                        <w:t>EMRs</w:t>
                      </w:r>
                    </w:p>
                  </w:txbxContent>
                </v:textbox>
              </v:shape>
            </v:group>
            <v:group id="_x0000_s1031" style="position:absolute;left:4680;top:2517;width:2850;height:1067" coordorigin="8344,2578" coordsize="3127,1067">
              <v:roundrect id="_x0000_s1032" style="position:absolute;left:8344;top:2578;width:3127;height:1067" arcsize="10923f" fillcolor="#9bbb59" strokecolor="#f2f2f2" strokeweight="3pt">
                <v:shadow on="t" type="perspective" color="#4e6128" opacity=".5" offset="1pt" offset2="-1pt"/>
              </v:roundrect>
              <v:shape id="_x0000_s1033" type="#_x0000_t202" style="position:absolute;left:9064;top:2632;width:1688;height:960;mso-width-relative:margin;mso-height-relative:margin" filled="f" stroked="f">
                <v:textbox style="mso-next-textbox:#_x0000_s1033">
                  <w:txbxContent>
                    <w:p w:rsidR="00E05431" w:rsidRDefault="00E05431" w:rsidP="00E9431E">
                      <w:pPr>
                        <w:spacing w:after="0" w:line="240" w:lineRule="auto"/>
                        <w:rPr>
                          <w:rFonts w:ascii="Calibri" w:eastAsia="Calibri" w:hAnsi="Calibri" w:cs="Times New Roman"/>
                          <w:color w:val="FFFFFF"/>
                        </w:rPr>
                      </w:pPr>
                      <w:r>
                        <w:rPr>
                          <w:rFonts w:ascii="Calibri" w:eastAsia="Calibri" w:hAnsi="Calibri" w:cs="Times New Roman"/>
                          <w:color w:val="FFFFFF"/>
                        </w:rPr>
                        <w:t>Race</w:t>
                      </w:r>
                      <w:r w:rsidRPr="00CD4BC6">
                        <w:rPr>
                          <w:rFonts w:ascii="Calibri" w:eastAsia="Calibri" w:hAnsi="Calibri" w:cs="Times New Roman"/>
                          <w:color w:val="FFFFFF"/>
                        </w:rPr>
                        <w:t xml:space="preserve"> </w:t>
                      </w:r>
                    </w:p>
                    <w:p w:rsidR="00E05431" w:rsidRDefault="00E05431" w:rsidP="00E9431E">
                      <w:pPr>
                        <w:spacing w:after="0" w:line="240" w:lineRule="auto"/>
                        <w:rPr>
                          <w:rFonts w:ascii="Calibri" w:eastAsia="Calibri" w:hAnsi="Calibri" w:cs="Times New Roman"/>
                          <w:color w:val="FFFFFF"/>
                        </w:rPr>
                      </w:pPr>
                      <w:r w:rsidRPr="00CD4BC6">
                        <w:rPr>
                          <w:rFonts w:ascii="Calibri" w:eastAsia="Calibri" w:hAnsi="Calibri" w:cs="Times New Roman"/>
                          <w:color w:val="FFFFFF"/>
                        </w:rPr>
                        <w:t>BMI</w:t>
                      </w:r>
                    </w:p>
                    <w:p w:rsidR="00E05431" w:rsidRPr="00CD4BC6" w:rsidRDefault="00E05431" w:rsidP="00E9431E">
                      <w:pPr>
                        <w:spacing w:after="0" w:line="240" w:lineRule="auto"/>
                        <w:rPr>
                          <w:rFonts w:ascii="Calibri" w:eastAsia="Calibri" w:hAnsi="Calibri" w:cs="Times New Roman"/>
                          <w:color w:val="FFFFFF"/>
                        </w:rPr>
                      </w:pPr>
                      <w:r>
                        <w:rPr>
                          <w:rFonts w:ascii="Calibri" w:eastAsia="Calibri" w:hAnsi="Calibri" w:cs="Times New Roman"/>
                          <w:color w:val="FFFFFF"/>
                        </w:rPr>
                        <w:t>Zip code</w:t>
                      </w:r>
                    </w:p>
                  </w:txbxContent>
                </v:textbox>
              </v:shape>
            </v:group>
            <v:group id="_x0000_s1034" style="position:absolute;left:1221;top:2517;width:2541;height:930" coordorigin="635,2579" coordsize="3127,930">
              <v:roundrect id="_x0000_s1035" style="position:absolute;left:635;top:2579;width:3127;height:930" arcsize="10923f" fillcolor="#9bbb59" strokecolor="#f2f2f2" strokeweight="3pt">
                <v:shadow on="t" type="perspective" color="#4e6128" opacity=".5" offset="1pt" offset2="-1pt"/>
              </v:roundrect>
              <v:shape id="_x0000_s1036" type="#_x0000_t202" style="position:absolute;left:1221;top:2837;width:1955;height:413;mso-width-relative:margin;mso-height-relative:margin" filled="f" stroked="f">
                <v:textbox style="mso-next-textbox:#_x0000_s1036">
                  <w:txbxContent>
                    <w:p w:rsidR="00E05431" w:rsidRDefault="00E05431" w:rsidP="00E9431E">
                      <w:pPr>
                        <w:spacing w:after="0" w:line="240" w:lineRule="auto"/>
                        <w:jc w:val="center"/>
                        <w:rPr>
                          <w:rFonts w:ascii="Calibri" w:eastAsia="Calibri" w:hAnsi="Calibri" w:cs="Times New Roman"/>
                          <w:color w:val="FFFFFF"/>
                        </w:rPr>
                      </w:pPr>
                      <w:r>
                        <w:rPr>
                          <w:rFonts w:ascii="Calibri" w:eastAsia="Calibri" w:hAnsi="Calibri" w:cs="Times New Roman"/>
                          <w:color w:val="FFFFFF"/>
                        </w:rPr>
                        <w:t>Diagnostic Criteria</w:t>
                      </w:r>
                    </w:p>
                  </w:txbxContent>
                </v:textbox>
              </v:shape>
            </v:group>
            <v:shape id="_x0000_s1037" type="#_x0000_t32" style="position:absolute;left:2432;top:3509;width:1;height:1201" o:connectortype="straight" strokecolor="#9bbb59" strokeweight="2.5pt">
              <v:stroke endarrow="block"/>
              <v:shadow color="#868686"/>
            </v:shape>
            <v:shape id="_x0000_s1038" type="#_x0000_t202" style="position:absolute;left:2358;top:3524;width:1021;height:405;mso-width-relative:margin;mso-height-relative:margin" filled="f" stroked="f" strokecolor="#9bbb59" strokeweight="1pt">
              <v:stroke dashstyle="dash"/>
              <v:shadow color="#868686"/>
              <v:textbox style="mso-next-textbox:#_x0000_s1038">
                <w:txbxContent>
                  <w:p w:rsidR="00E05431" w:rsidRPr="006847F2" w:rsidRDefault="00E05431" w:rsidP="00E9431E">
                    <w:pPr>
                      <w:rPr>
                        <w:rFonts w:ascii="Calibri" w:eastAsia="Calibri" w:hAnsi="Calibri" w:cs="Times New Roman"/>
                        <w:color w:val="00B050"/>
                      </w:rPr>
                    </w:pPr>
                    <w:proofErr w:type="gramStart"/>
                    <w:r>
                      <w:rPr>
                        <w:rFonts w:ascii="Calibri" w:eastAsia="Calibri" w:hAnsi="Calibri" w:cs="Times New Roman"/>
                        <w:color w:val="00B050"/>
                      </w:rPr>
                      <w:t>for</w:t>
                    </w:r>
                    <w:proofErr w:type="gramEnd"/>
                  </w:p>
                </w:txbxContent>
              </v:textbox>
            </v:shape>
            <v:shape id="_x0000_s1039" type="#_x0000_t32" style="position:absolute;left:5608;top:1275;width:1;height:1242" o:connectortype="straight" strokecolor="#9bbb59" strokeweight="2.5pt">
              <v:stroke endarrow="block"/>
              <v:shadow color="#868686"/>
            </v:shape>
            <v:shape id="_x0000_s1040" type="#_x0000_t32" style="position:absolute;left:2433;top:1856;width:3175;height:776;flip:x" o:connectortype="straight" strokecolor="#9bbb59" strokeweight="2.5pt">
              <v:stroke endarrow="block"/>
              <v:shadow color="#868686"/>
            </v:shape>
            <v:shape id="_x0000_s1041" type="#_x0000_t32" style="position:absolute;left:2433;top:3509;width:6162;height:1201" o:connectortype="straight" strokecolor="#9bbb59" strokeweight="2.5pt">
              <v:stroke endarrow="block"/>
              <v:shadow color="#868686"/>
            </v:shape>
            <v:shape id="_x0000_s1042" type="#_x0000_t32" style="position:absolute;left:5608;top:1856;width:4338;height:776" o:connectortype="straight" strokecolor="#9bbb59" strokeweight="2.5pt">
              <v:stroke endarrow="block"/>
              <v:shadow color="#868686"/>
            </v:shape>
            <v:shape id="_x0000_s1043" type="#_x0000_t202" style="position:absolute;left:5551;top:1980;width:1021;height:405;mso-width-relative:margin;mso-height-relative:margin" filled="f" stroked="f" strokecolor="#9bbb59" strokeweight="1pt">
              <v:stroke dashstyle="dash"/>
              <v:shadow color="#868686"/>
              <v:textbox style="mso-next-textbox:#_x0000_s1043">
                <w:txbxContent>
                  <w:p w:rsidR="00E05431" w:rsidRPr="006847F2" w:rsidRDefault="00E05431" w:rsidP="00E9431E">
                    <w:pPr>
                      <w:rPr>
                        <w:rFonts w:ascii="Calibri" w:eastAsia="Calibri" w:hAnsi="Calibri" w:cs="Times New Roman"/>
                        <w:color w:val="00B050"/>
                      </w:rPr>
                    </w:pPr>
                    <w:proofErr w:type="gramStart"/>
                    <w:r>
                      <w:rPr>
                        <w:rFonts w:ascii="Calibri" w:eastAsia="Calibri" w:hAnsi="Calibri" w:cs="Times New Roman"/>
                        <w:color w:val="00B050"/>
                      </w:rPr>
                      <w:t>include</w:t>
                    </w:r>
                    <w:proofErr w:type="gramEnd"/>
                  </w:p>
                </w:txbxContent>
              </v:textbox>
            </v:shape>
            <v:shape id="_x0000_s1044" type="#_x0000_t32" style="position:absolute;left:4569;top:6906;width:1725;height:1" o:connectortype="straight" strokecolor="#9bbb59" strokeweight="2.5pt">
              <v:stroke endarrow="block"/>
              <v:shadow color="#868686"/>
            </v:shape>
            <v:shape id="_x0000_s1045" type="#_x0000_t32" style="position:absolute;left:2835;top:7350;width:0;height:2001" o:connectortype="straight" strokecolor="#9bbb59" strokeweight="2.5pt">
              <v:stroke endarrow="block"/>
              <v:shadow color="#868686"/>
            </v:shape>
            <v:shape id="_x0000_s1046" type="#_x0000_t32" style="position:absolute;left:3681;top:7350;width:1;height:567" o:connectortype="straight" strokecolor="#9bbb59" strokeweight="2.5pt">
              <v:stroke endarrow="block"/>
              <v:shadow color="#868686"/>
            </v:shape>
            <v:shape id="_x0000_s1047" type="#_x0000_t202" style="position:absolute;left:4680;top:6546;width:1574;height:405;mso-width-relative:margin;mso-height-relative:margin" filled="f" stroked="f" strokecolor="#9bbb59" strokeweight="1pt">
              <v:stroke dashstyle="dash"/>
              <v:shadow color="#868686"/>
              <v:textbox style="mso-next-textbox:#_x0000_s1047">
                <w:txbxContent>
                  <w:p w:rsidR="00E05431" w:rsidRPr="006847F2" w:rsidRDefault="00E05431" w:rsidP="00E9431E">
                    <w:pPr>
                      <w:rPr>
                        <w:rFonts w:ascii="Calibri" w:eastAsia="Calibri" w:hAnsi="Calibri" w:cs="Times New Roman"/>
                        <w:color w:val="00B050"/>
                      </w:rPr>
                    </w:pPr>
                    <w:r>
                      <w:rPr>
                        <w:rFonts w:ascii="Calibri" w:eastAsia="Calibri" w:hAnsi="Calibri" w:cs="Times New Roman"/>
                        <w:color w:val="00B050"/>
                      </w:rPr>
                      <w:t>If No, exclude</w:t>
                    </w:r>
                  </w:p>
                </w:txbxContent>
              </v:textbox>
            </v:shape>
            <v:shape id="_x0000_s1048" type="#_x0000_t32" style="position:absolute;left:5308;top:9870;width:1264;height:801" o:connectortype="straight" strokecolor="#9bbb59" strokeweight="2.5pt">
              <v:stroke endarrow="block"/>
              <v:shadow color="#868686"/>
            </v:shape>
            <v:shape id="_x0000_s1049" type="#_x0000_t32" style="position:absolute;left:2648;top:11710;width:0;height:1140" o:connectortype="straight" strokecolor="#9bbb59" strokeweight="2.5pt">
              <v:stroke endarrow="block"/>
              <v:shadow color="#868686"/>
            </v:shape>
            <v:shape id="_x0000_s1050" type="#_x0000_t32" style="position:absolute;left:4268;top:10450;width:0;height:3485" o:connectortype="straight" strokecolor="#9bbb59" strokeweight="2.5pt">
              <v:stroke endarrow="block"/>
              <v:shadow color="#868686"/>
            </v:shape>
            <v:shape id="_x0000_s1051" type="#_x0000_t32" style="position:absolute;left:7800;top:11535;width:1681;height:2295" o:connectortype="straight" strokecolor="#9bbb59" strokeweight="2.5pt">
              <v:stroke endarrow="block"/>
              <v:shadow color="#868686"/>
            </v:shape>
            <v:shape id="_x0000_s1052" type="#_x0000_t32" style="position:absolute;left:5928;top:8399;width:2090;height:1471" o:connectortype="straight" strokecolor="#9bbb59" strokeweight="2.5pt">
              <v:stroke endarrow="block"/>
              <v:shadow color="#868686"/>
            </v:shape>
            <v:shape id="_x0000_s1053" type="#_x0000_t202" style="position:absolute;left:6774;top:9191;width:678;height:405;mso-width-relative:margin;mso-height-relative:margin" filled="f" stroked="f" strokecolor="#9bbb59" strokeweight="1pt">
              <v:stroke dashstyle="dash"/>
              <v:shadow color="#868686"/>
              <v:textbox style="mso-next-textbox:#_x0000_s1053">
                <w:txbxContent>
                  <w:p w:rsidR="00E05431" w:rsidRPr="006847F2" w:rsidRDefault="00E05431" w:rsidP="00E9431E">
                    <w:pPr>
                      <w:rPr>
                        <w:rFonts w:ascii="Calibri" w:eastAsia="Calibri" w:hAnsi="Calibri" w:cs="Times New Roman"/>
                        <w:color w:val="00B050"/>
                      </w:rPr>
                    </w:pPr>
                    <w:r w:rsidRPr="006847F2">
                      <w:rPr>
                        <w:rFonts w:ascii="Calibri" w:eastAsia="Calibri" w:hAnsi="Calibri" w:cs="Times New Roman"/>
                        <w:color w:val="00B050"/>
                      </w:rPr>
                      <w:t>Yes</w:t>
                    </w:r>
                  </w:p>
                </w:txbxContent>
              </v:textbox>
            </v:shape>
            <v:shape id="_x0000_s1054" type="#_x0000_t32" style="position:absolute;left:5928;top:8399;width:1996;height:349" o:connectortype="straight" strokecolor="#9bbb59" strokeweight="2.5pt">
              <v:stroke endarrow="block"/>
              <v:shadow color="#868686"/>
            </v:shape>
            <v:shape id="_x0000_s1055" type="#_x0000_t202" style="position:absolute;left:6939;top:8283;width:678;height:405;mso-width-relative:margin;mso-height-relative:margin" filled="f" stroked="f" strokecolor="#9bbb59" strokeweight="1pt">
              <v:stroke dashstyle="dash"/>
              <v:shadow color="#868686"/>
              <v:textbox style="mso-next-textbox:#_x0000_s1055">
                <w:txbxContent>
                  <w:p w:rsidR="00E05431" w:rsidRPr="006847F2" w:rsidRDefault="00E05431" w:rsidP="00E9431E">
                    <w:pPr>
                      <w:rPr>
                        <w:rFonts w:ascii="Calibri" w:eastAsia="Calibri" w:hAnsi="Calibri" w:cs="Times New Roman"/>
                        <w:color w:val="00B050"/>
                      </w:rPr>
                    </w:pPr>
                    <w:r w:rsidRPr="006847F2">
                      <w:rPr>
                        <w:rFonts w:ascii="Calibri" w:eastAsia="Calibri" w:hAnsi="Calibri" w:cs="Times New Roman"/>
                        <w:color w:val="00B050"/>
                      </w:rPr>
                      <w:t>No</w:t>
                    </w:r>
                  </w:p>
                </w:txbxContent>
              </v:textbox>
            </v:shape>
            <v:group id="_x0000_s1056" style="position:absolute;left:8421;top:13935;width:3110;height:930" coordorigin="1710,10470" coordsize="3110,930">
              <v:roundrect id="_x0000_s1057" style="position:absolute;left:1710;top:10470;width:3110;height:930" arcsize="10923f" fillcolor="#9bbb59" strokecolor="#f2f2f2" strokeweight="3pt">
                <v:shadow on="t" type="perspective" color="#4e6128" opacity=".5" offset="1pt" offset2="-1pt"/>
              </v:roundrect>
              <v:shape id="_x0000_s1058" type="#_x0000_t202" style="position:absolute;left:2066;top:10710;width:2399;height:450;mso-width-relative:margin;mso-height-relative:margin" filled="f" stroked="f">
                <v:textbox style="mso-next-textbox:#_x0000_s1058">
                  <w:txbxContent>
                    <w:p w:rsidR="00E05431" w:rsidRDefault="00E05431" w:rsidP="00E9431E">
                      <w:pPr>
                        <w:spacing w:after="80"/>
                        <w:jc w:val="center"/>
                        <w:rPr>
                          <w:rFonts w:ascii="Calibri" w:eastAsia="Calibri" w:hAnsi="Calibri" w:cs="Times New Roman"/>
                          <w:color w:val="FFFFFF"/>
                        </w:rPr>
                      </w:pPr>
                      <w:r>
                        <w:rPr>
                          <w:rFonts w:ascii="Calibri" w:eastAsia="Calibri" w:hAnsi="Calibri" w:cs="Times New Roman"/>
                          <w:color w:val="FFFFFF"/>
                        </w:rPr>
                        <w:t>Mild</w:t>
                      </w:r>
                    </w:p>
                  </w:txbxContent>
                </v:textbox>
              </v:shape>
            </v:group>
            <v:group id="_x0000_s1059" style="position:absolute;left:4940;top:13935;width:3110;height:930" coordorigin="5214,10470" coordsize="3110,930">
              <v:roundrect id="_x0000_s1060" style="position:absolute;left:5214;top:10470;width:3110;height:930" arcsize="10923f" fillcolor="#9bbb59" strokecolor="#f2f2f2" strokeweight="3pt">
                <v:shadow on="t" type="perspective" color="#4e6128" opacity=".5" offset="1pt" offset2="-1pt"/>
              </v:roundrect>
              <v:shape id="_x0000_s1061" type="#_x0000_t202" style="position:absolute;left:5570;top:10710;width:2399;height:450;mso-width-relative:margin;mso-height-relative:margin" filled="f" stroked="f">
                <v:textbox style="mso-next-textbox:#_x0000_s1061">
                  <w:txbxContent>
                    <w:p w:rsidR="00E05431" w:rsidRDefault="00E05431" w:rsidP="00E9431E">
                      <w:pPr>
                        <w:spacing w:after="80"/>
                        <w:jc w:val="center"/>
                        <w:rPr>
                          <w:rFonts w:ascii="Calibri" w:eastAsia="Calibri" w:hAnsi="Calibri" w:cs="Times New Roman"/>
                          <w:color w:val="FFFFFF"/>
                        </w:rPr>
                      </w:pPr>
                      <w:r>
                        <w:rPr>
                          <w:rFonts w:ascii="Calibri" w:eastAsia="Calibri" w:hAnsi="Calibri" w:cs="Times New Roman"/>
                          <w:color w:val="FFFFFF"/>
                        </w:rPr>
                        <w:t>Moderate</w:t>
                      </w:r>
                    </w:p>
                  </w:txbxContent>
                </v:textbox>
              </v:shape>
            </v:group>
            <v:group id="_x0000_s1062" style="position:absolute;left:1459;top:13935;width:3110;height:930" coordorigin="8733,10470" coordsize="3110,930">
              <v:roundrect id="_x0000_s1063" style="position:absolute;left:8733;top:10470;width:3110;height:930" arcsize="10923f" fillcolor="#9bbb59" strokecolor="#f2f2f2" strokeweight="3pt">
                <v:shadow on="t" type="perspective" color="#4e6128" opacity=".5" offset="1pt" offset2="-1pt"/>
              </v:roundrect>
              <v:shape id="_x0000_s1064" type="#_x0000_t202" style="position:absolute;left:9088;top:10710;width:2399;height:450;mso-width-relative:margin;mso-height-relative:margin" filled="f" stroked="f">
                <v:textbox style="mso-next-textbox:#_x0000_s1064">
                  <w:txbxContent>
                    <w:p w:rsidR="00E05431" w:rsidRDefault="00E05431" w:rsidP="00E9431E">
                      <w:pPr>
                        <w:spacing w:after="80"/>
                        <w:jc w:val="center"/>
                        <w:rPr>
                          <w:rFonts w:ascii="Calibri" w:eastAsia="Calibri" w:hAnsi="Calibri" w:cs="Times New Roman"/>
                          <w:color w:val="FFFFFF"/>
                        </w:rPr>
                      </w:pPr>
                      <w:r>
                        <w:rPr>
                          <w:rFonts w:ascii="Calibri" w:eastAsia="Calibri" w:hAnsi="Calibri" w:cs="Times New Roman"/>
                          <w:color w:val="FFFFFF"/>
                        </w:rPr>
                        <w:t>Severe</w:t>
                      </w:r>
                    </w:p>
                  </w:txbxContent>
                </v:textbox>
              </v:shape>
            </v:group>
            <v:group id="_x0000_s1065" style="position:absolute;left:8018;top:9351;width:3129;height:937" coordorigin="7658,4941" coordsize="3129,937">
              <v:roundrect id="_x0000_s1066" style="position:absolute;left:7658;top:4941;width:3129;height:937" arcsize="10923f" fillcolor="#9bbb59" strokecolor="#f2f2f2" strokeweight="3pt">
                <v:shadow on="t" type="perspective" color="#4e6128" opacity=".5" offset="1pt" offset2="-1pt"/>
              </v:roundrect>
              <v:shape id="_x0000_s1067" type="#_x0000_t202" style="position:absolute;left:8061;top:5185;width:2323;height:450;mso-width-relative:margin;mso-height-relative:margin" filled="f" stroked="f">
                <v:textbox style="mso-next-textbox:#_x0000_s1067">
                  <w:txbxContent>
                    <w:p w:rsidR="00E05431" w:rsidRDefault="00E05431" w:rsidP="00E9431E">
                      <w:pPr>
                        <w:spacing w:after="80"/>
                        <w:jc w:val="center"/>
                        <w:rPr>
                          <w:rFonts w:ascii="Calibri" w:eastAsia="Calibri" w:hAnsi="Calibri" w:cs="Times New Roman"/>
                          <w:color w:val="FFFFFF"/>
                        </w:rPr>
                      </w:pPr>
                      <w:r>
                        <w:rPr>
                          <w:rFonts w:ascii="Calibri" w:eastAsia="Calibri" w:hAnsi="Calibri" w:cs="Times New Roman"/>
                          <w:color w:val="FFFFFF"/>
                        </w:rPr>
                        <w:t>Atopic</w:t>
                      </w:r>
                    </w:p>
                  </w:txbxContent>
                </v:textbox>
              </v:shape>
            </v:group>
            <v:group id="_x0000_s1068" style="position:absolute;left:8018;top:8254;width:3129;height:937" coordorigin="7658,3844" coordsize="3129,937">
              <v:roundrect id="_x0000_s1069" style="position:absolute;left:7658;top:3844;width:3129;height:937" arcsize="10923f" fillcolor="#9bbb59" strokecolor="#f2f2f2" strokeweight="3pt">
                <v:shadow on="t" type="perspective" color="#4e6128" opacity=".5" offset="1pt" offset2="-1pt"/>
              </v:roundrect>
              <v:shape id="_x0000_s1070" type="#_x0000_t202" style="position:absolute;left:8061;top:4088;width:2323;height:450;mso-width-relative:margin;mso-height-relative:margin" filled="f" stroked="f">
                <v:textbox style="mso-next-textbox:#_x0000_s1070">
                  <w:txbxContent>
                    <w:p w:rsidR="00E05431" w:rsidRDefault="00E05431" w:rsidP="00E9431E">
                      <w:pPr>
                        <w:spacing w:after="80"/>
                        <w:jc w:val="center"/>
                        <w:rPr>
                          <w:rFonts w:ascii="Calibri" w:eastAsia="Calibri" w:hAnsi="Calibri" w:cs="Times New Roman"/>
                          <w:color w:val="FFFFFF"/>
                        </w:rPr>
                      </w:pPr>
                      <w:r>
                        <w:rPr>
                          <w:rFonts w:ascii="Calibri" w:eastAsia="Calibri" w:hAnsi="Calibri" w:cs="Times New Roman"/>
                          <w:color w:val="FFFFFF"/>
                        </w:rPr>
                        <w:t>Non-Atopic</w:t>
                      </w:r>
                    </w:p>
                  </w:txbxContent>
                </v:textbox>
              </v:shape>
            </v:group>
            <v:shape id="_x0000_s1071" type="#_x0000_t32" style="position:absolute;left:8777;top:5752;width:0;height:1013;rotation:-180" o:connectortype="straight" strokecolor="#9bbb59" strokeweight="2.5pt">
              <v:stroke endarrow="block"/>
              <v:shadow color="#868686"/>
            </v:shape>
            <v:shape id="_x0000_s1072" type="#_x0000_t32" style="position:absolute;left:4755;top:10450;width:1724;height:3380" o:connectortype="straight" strokecolor="#9bbb59" strokeweight="2.5pt">
              <v:stroke endarrow="block"/>
              <v:shadow color="#868686"/>
            </v:shape>
            <v:group id="_x0000_s1073" style="position:absolute;left:1456;top:6413;width:3113;height:937" coordorigin="1424,2153" coordsize="4665,937">
              <v:roundrect id="_x0000_s1074" style="position:absolute;left:1424;top:2153;width:4665;height:937" arcsize="10923f" fillcolor="#9bbb59" strokecolor="#f2f2f2" strokeweight="3pt">
                <v:shadow on="t" type="perspective" color="#4e6128" opacity=".5" offset="1pt" offset2="-1pt"/>
              </v:roundrect>
              <v:shape id="_x0000_s1075" type="#_x0000_t202" style="position:absolute;left:2194;top:2396;width:3126;height:450;mso-width-relative:margin;mso-height-relative:margin" filled="f" stroked="f">
                <v:textbox style="mso-next-textbox:#_x0000_s1075">
                  <w:txbxContent>
                    <w:p w:rsidR="00E05431" w:rsidRDefault="00E05431" w:rsidP="00E9431E">
                      <w:pPr>
                        <w:spacing w:after="80"/>
                        <w:jc w:val="center"/>
                        <w:rPr>
                          <w:rFonts w:ascii="Calibri" w:eastAsia="Calibri" w:hAnsi="Calibri" w:cs="Times New Roman"/>
                          <w:color w:val="FFFFFF"/>
                        </w:rPr>
                      </w:pPr>
                      <w:r>
                        <w:rPr>
                          <w:rFonts w:ascii="Calibri" w:eastAsia="Calibri" w:hAnsi="Calibri" w:cs="Times New Roman"/>
                          <w:color w:val="FFFFFF"/>
                        </w:rPr>
                        <w:t>Asthma ICD Codes</w:t>
                      </w:r>
                    </w:p>
                  </w:txbxContent>
                </v:textbox>
              </v:shape>
            </v:group>
            <v:shape id="_x0000_s1076" type="#_x0000_t32" style="position:absolute;left:1111;top:11775;width:435;height:0" o:connectortype="straight" strokecolor="#9bbb59" strokeweight="2.5pt">
              <v:stroke endarrow="block"/>
              <v:shadow color="#868686"/>
            </v:shape>
            <v:shape id="_x0000_s1077" type="#_x0000_t202" style="position:absolute;left:5835;top:9973;width:1797;height:405;mso-width-relative:margin;mso-height-relative:margin" filled="f" stroked="f" strokecolor="#9bbb59" strokeweight="1pt">
              <v:stroke dashstyle="dash"/>
              <v:shadow color="#868686"/>
              <v:textbox style="mso-next-textbox:#_x0000_s1077">
                <w:txbxContent>
                  <w:p w:rsidR="00E05431" w:rsidRPr="006847F2" w:rsidRDefault="00E05431" w:rsidP="00E9431E">
                    <w:pPr>
                      <w:rPr>
                        <w:rFonts w:ascii="Calibri" w:eastAsia="Calibri" w:hAnsi="Calibri" w:cs="Times New Roman"/>
                        <w:color w:val="00B050"/>
                      </w:rPr>
                    </w:pPr>
                    <w:proofErr w:type="gramStart"/>
                    <w:r>
                      <w:rPr>
                        <w:rFonts w:ascii="Calibri" w:eastAsia="Calibri" w:hAnsi="Calibri" w:cs="Times New Roman"/>
                        <w:color w:val="00B050"/>
                      </w:rPr>
                      <w:t>if</w:t>
                    </w:r>
                    <w:proofErr w:type="gramEnd"/>
                    <w:r>
                      <w:rPr>
                        <w:rFonts w:ascii="Calibri" w:eastAsia="Calibri" w:hAnsi="Calibri" w:cs="Times New Roman"/>
                        <w:color w:val="00B050"/>
                      </w:rPr>
                      <w:t xml:space="preserve"> N</w:t>
                    </w:r>
                    <w:r w:rsidRPr="006847F2">
                      <w:rPr>
                        <w:rFonts w:ascii="Calibri" w:eastAsia="Calibri" w:hAnsi="Calibri" w:cs="Times New Roman"/>
                        <w:color w:val="00B050"/>
                      </w:rPr>
                      <w:t>o</w:t>
                    </w:r>
                    <w:r>
                      <w:rPr>
                        <w:rFonts w:ascii="Calibri" w:eastAsia="Calibri" w:hAnsi="Calibri" w:cs="Times New Roman"/>
                        <w:color w:val="00B050"/>
                      </w:rPr>
                      <w:t>, check for</w:t>
                    </w:r>
                  </w:p>
                </w:txbxContent>
              </v:textbox>
            </v:shape>
            <v:group id="_x0000_s1078" style="position:absolute;left:5774;top:10683;width:2570;height:937" coordorigin="7658,3844" coordsize="3129,937">
              <v:roundrect id="_x0000_s1079" style="position:absolute;left:7658;top:3844;width:3129;height:937" arcsize="10923f" fillcolor="#9bbb59" strokecolor="#f2f2f2" strokeweight="3pt">
                <v:shadow on="t" type="perspective" color="#4e6128" opacity=".5" offset="1pt" offset2="-1pt"/>
              </v:roundrect>
              <v:shape id="_x0000_s1080" type="#_x0000_t202" style="position:absolute;left:8061;top:4088;width:2323;height:450;mso-width-relative:margin;mso-height-relative:margin" filled="f" stroked="f">
                <v:textbox style="mso-next-textbox:#_x0000_s1080">
                  <w:txbxContent>
                    <w:p w:rsidR="00E05431" w:rsidRPr="00E34273" w:rsidRDefault="00E05431" w:rsidP="00E9431E">
                      <w:pPr>
                        <w:jc w:val="center"/>
                        <w:rPr>
                          <w:rFonts w:ascii="Calibri" w:eastAsia="Calibri" w:hAnsi="Calibri" w:cs="Times New Roman"/>
                          <w:color w:val="FFFFFF"/>
                        </w:rPr>
                      </w:pPr>
                      <w:r w:rsidRPr="00E34273">
                        <w:rPr>
                          <w:rFonts w:ascii="Calibri" w:eastAsia="Calibri" w:hAnsi="Calibri" w:cs="Times New Roman"/>
                          <w:color w:val="FFFFFF"/>
                        </w:rPr>
                        <w:t>Beta-Agonists</w:t>
                      </w:r>
                    </w:p>
                  </w:txbxContent>
                </v:textbox>
              </v:shape>
            </v:group>
            <v:group id="_x0000_s1081" style="position:absolute;left:3442;top:7917;width:2486;height:937" coordorigin="7658,3844" coordsize="3129,937">
              <v:roundrect id="_x0000_s1082" style="position:absolute;left:7658;top:3844;width:3129;height:937" arcsize="10923f" fillcolor="#9bbb59" strokecolor="#f2f2f2" strokeweight="3pt">
                <v:shadow on="t" type="perspective" color="#4e6128" opacity=".5" offset="1pt" offset2="-1pt"/>
              </v:roundrect>
              <v:shape id="_x0000_s1083" type="#_x0000_t202" style="position:absolute;left:8061;top:4088;width:2323;height:450;mso-width-relative:margin;mso-height-relative:margin" filled="f" stroked="f">
                <v:textbox style="mso-next-textbox:#_x0000_s1083">
                  <w:txbxContent>
                    <w:p w:rsidR="00E05431" w:rsidRDefault="00E05431" w:rsidP="00E9431E">
                      <w:pPr>
                        <w:spacing w:after="80"/>
                        <w:jc w:val="center"/>
                        <w:rPr>
                          <w:rFonts w:ascii="Calibri" w:eastAsia="Calibri" w:hAnsi="Calibri" w:cs="Times New Roman"/>
                          <w:color w:val="FFFFFF"/>
                        </w:rPr>
                      </w:pPr>
                      <w:r>
                        <w:rPr>
                          <w:rFonts w:ascii="Calibri" w:eastAsia="Calibri" w:hAnsi="Calibri" w:cs="Times New Roman"/>
                          <w:color w:val="FFFFFF"/>
                        </w:rPr>
                        <w:t>Allergies</w:t>
                      </w:r>
                    </w:p>
                  </w:txbxContent>
                </v:textbox>
              </v:shape>
            </v:group>
            <v:group id="_x0000_s1084" style="position:absolute;left:2179;top:9421;width:3129;height:937" coordorigin="7658,3844" coordsize="3129,937">
              <v:roundrect id="_x0000_s1085" style="position:absolute;left:7658;top:3844;width:3129;height:937" arcsize="10923f" fillcolor="#9bbb59" strokecolor="#f2f2f2" strokeweight="3pt">
                <v:shadow on="t" type="perspective" color="#4e6128" opacity=".5" offset="1pt" offset2="-1pt"/>
              </v:roundrect>
              <v:shape id="_x0000_s1086" type="#_x0000_t202" style="position:absolute;left:8061;top:4088;width:2323;height:450;mso-width-relative:margin;mso-height-relative:margin" filled="f" stroked="f">
                <v:textbox style="mso-next-textbox:#_x0000_s1086">
                  <w:txbxContent>
                    <w:p w:rsidR="00E05431" w:rsidRPr="00E34273" w:rsidRDefault="00E05431" w:rsidP="00E9431E">
                      <w:pPr>
                        <w:jc w:val="center"/>
                        <w:rPr>
                          <w:rFonts w:ascii="Calibri" w:eastAsia="Calibri" w:hAnsi="Calibri" w:cs="Times New Roman"/>
                        </w:rPr>
                      </w:pPr>
                      <w:r>
                        <w:rPr>
                          <w:rFonts w:ascii="Calibri" w:eastAsia="Calibri" w:hAnsi="Calibri" w:cs="Times New Roman"/>
                          <w:color w:val="FFFFFF"/>
                        </w:rPr>
                        <w:t>Steroids</w:t>
                      </w:r>
                    </w:p>
                    <w:p w:rsidR="00E05431" w:rsidRDefault="00E05431" w:rsidP="00E9431E">
                      <w:pPr>
                        <w:spacing w:after="80"/>
                        <w:jc w:val="center"/>
                        <w:rPr>
                          <w:rFonts w:ascii="Calibri" w:eastAsia="Calibri" w:hAnsi="Calibri" w:cs="Times New Roman"/>
                          <w:color w:val="FFFFFF"/>
                        </w:rPr>
                      </w:pPr>
                    </w:p>
                  </w:txbxContent>
                </v:textbox>
              </v:shape>
            </v:group>
            <v:group id="_x0000_s1087" style="position:absolute;left:1602;top:11332;width:2352;height:937" coordorigin="7658,3844" coordsize="3129,937">
              <v:roundrect id="_x0000_s1088" style="position:absolute;left:7658;top:3844;width:3129;height:937" arcsize="10923f" fillcolor="#9bbb59" strokecolor="#f2f2f2" strokeweight="3pt">
                <v:shadow on="t" type="perspective" color="#4e6128" opacity=".5" offset="1pt" offset2="-1pt"/>
              </v:roundrect>
              <v:shape id="_x0000_s1089" type="#_x0000_t202" style="position:absolute;left:8061;top:4088;width:2323;height:450;mso-width-relative:margin;mso-height-relative:margin" filled="f" stroked="f">
                <v:textbox style="mso-next-textbox:#_x0000_s1089">
                  <w:txbxContent>
                    <w:p w:rsidR="00E05431" w:rsidRPr="00E34273" w:rsidRDefault="00E05431" w:rsidP="00E9431E">
                      <w:pPr>
                        <w:jc w:val="center"/>
                        <w:rPr>
                          <w:rFonts w:ascii="Calibri" w:eastAsia="Calibri" w:hAnsi="Calibri" w:cs="Times New Roman"/>
                        </w:rPr>
                      </w:pPr>
                      <w:r>
                        <w:rPr>
                          <w:rFonts w:ascii="Calibri" w:eastAsia="Calibri" w:hAnsi="Calibri" w:cs="Times New Roman"/>
                          <w:color w:val="FFFFFF"/>
                        </w:rPr>
                        <w:t>ER Visits</w:t>
                      </w:r>
                    </w:p>
                  </w:txbxContent>
                </v:textbox>
              </v:shape>
            </v:group>
            <v:shape id="_x0000_s1090" type="#_x0000_t32" style="position:absolute;left:3441;top:4822;width:1;height:1591" o:connectortype="straight" strokecolor="#9bbb59" strokeweight="2.5pt">
              <v:stroke endarrow="block"/>
              <v:shadow color="#868686"/>
            </v:shape>
            <v:shape id="_x0000_s1091" type="#_x0000_t202" style="position:absolute;left:2540;top:5797;width:1021;height:405;mso-width-relative:margin;mso-height-relative:margin" filled="f" stroked="f" strokecolor="#9bbb59" strokeweight="1pt">
              <v:stroke dashstyle="dash"/>
              <v:shadow color="#868686"/>
              <v:textbox style="mso-next-textbox:#_x0000_s1091">
                <w:txbxContent>
                  <w:p w:rsidR="00E05431" w:rsidRPr="006847F2" w:rsidRDefault="00E05431" w:rsidP="00E9431E">
                    <w:pPr>
                      <w:rPr>
                        <w:rFonts w:ascii="Calibri" w:eastAsia="Calibri" w:hAnsi="Calibri" w:cs="Times New Roman"/>
                        <w:color w:val="00B050"/>
                      </w:rPr>
                    </w:pPr>
                    <w:proofErr w:type="gramStart"/>
                    <w:r>
                      <w:rPr>
                        <w:rFonts w:ascii="Calibri" w:eastAsia="Calibri" w:hAnsi="Calibri" w:cs="Times New Roman"/>
                        <w:color w:val="00B050"/>
                      </w:rPr>
                      <w:t>i</w:t>
                    </w:r>
                    <w:r w:rsidRPr="006847F2">
                      <w:rPr>
                        <w:rFonts w:ascii="Calibri" w:eastAsia="Calibri" w:hAnsi="Calibri" w:cs="Times New Roman"/>
                        <w:color w:val="00B050"/>
                      </w:rPr>
                      <w:t>nclude</w:t>
                    </w:r>
                    <w:proofErr w:type="gramEnd"/>
                  </w:p>
                </w:txbxContent>
              </v:textbox>
            </v:shape>
            <v:shape id="_x0000_s1092" type="#_x0000_t202" style="position:absolute;left:4979;top:12557;width:1081;height:405;mso-width-relative:margin;mso-height-relative:margin" filled="f" stroked="f" strokecolor="#9bbb59" strokeweight="1pt">
              <v:stroke dashstyle="dash"/>
              <v:shadow color="#868686"/>
              <v:textbox style="mso-next-textbox:#_x0000_s1092">
                <w:txbxContent>
                  <w:p w:rsidR="00E05431" w:rsidRPr="006847F2" w:rsidRDefault="00E05431" w:rsidP="00E9431E">
                    <w:pPr>
                      <w:jc w:val="center"/>
                      <w:rPr>
                        <w:rFonts w:ascii="Calibri" w:eastAsia="Calibri" w:hAnsi="Calibri" w:cs="Times New Roman"/>
                        <w:color w:val="00B050"/>
                      </w:rPr>
                    </w:pPr>
                    <w:r w:rsidRPr="006847F2">
                      <w:rPr>
                        <w:rFonts w:ascii="Calibri" w:eastAsia="Calibri" w:hAnsi="Calibri" w:cs="Times New Roman"/>
                        <w:color w:val="00B050"/>
                      </w:rPr>
                      <w:t>Inhaled</w:t>
                    </w:r>
                  </w:p>
                </w:txbxContent>
              </v:textbox>
            </v:shape>
            <v:group id="_x0000_s1093" style="position:absolute;left:1456;top:4710;width:4472;height:930" coordorigin="1230,585" coordsize="9375,930">
              <v:roundrect id="_x0000_s1094" style="position:absolute;left:1230;top:585;width:9375;height:930" arcsize="10923f" fillcolor="#9bbb59" strokecolor="#f2f2f2" strokeweight="3pt">
                <v:shadow on="t" type="perspective" color="#4e6128" opacity=".5" offset="1pt" offset2="-1pt"/>
              </v:roundrect>
              <v:shape id="_x0000_s1095" type="#_x0000_t202" style="position:absolute;left:3326;top:843;width:5184;height:413;mso-width-percent:400;mso-width-percent:400;mso-width-relative:margin;mso-height-relative:margin" filled="f" stroked="f">
                <v:textbox style="mso-next-textbox:#_x0000_s1095">
                  <w:txbxContent>
                    <w:p w:rsidR="00E05431" w:rsidRDefault="00E05431" w:rsidP="00E9431E">
                      <w:pPr>
                        <w:spacing w:after="80"/>
                        <w:jc w:val="center"/>
                        <w:rPr>
                          <w:rFonts w:ascii="Calibri" w:eastAsia="Calibri" w:hAnsi="Calibri" w:cs="Times New Roman"/>
                          <w:color w:val="FFFFFF"/>
                        </w:rPr>
                      </w:pPr>
                      <w:r>
                        <w:rPr>
                          <w:rFonts w:ascii="Calibri" w:eastAsia="Calibri" w:hAnsi="Calibri" w:cs="Times New Roman"/>
                          <w:color w:val="FFFFFF"/>
                        </w:rPr>
                        <w:t>Cases</w:t>
                      </w:r>
                    </w:p>
                  </w:txbxContent>
                </v:textbox>
              </v:shape>
            </v:group>
            <v:shape id="_x0000_s1096" type="#_x0000_t202" style="position:absolute;left:7683;top:11920;width:678;height:405;mso-width-relative:margin;mso-height-relative:margin" filled="f" stroked="f" strokecolor="#9bbb59" strokeweight="1pt">
              <v:stroke dashstyle="dash"/>
              <v:shadow color="#868686"/>
              <v:textbox style="mso-next-textbox:#_x0000_s1096">
                <w:txbxContent>
                  <w:p w:rsidR="00E05431" w:rsidRPr="006847F2" w:rsidRDefault="00E05431" w:rsidP="00E9431E">
                    <w:pPr>
                      <w:rPr>
                        <w:rFonts w:ascii="Calibri" w:eastAsia="Calibri" w:hAnsi="Calibri" w:cs="Times New Roman"/>
                        <w:color w:val="00B050"/>
                      </w:rPr>
                    </w:pPr>
                    <w:r w:rsidRPr="006847F2">
                      <w:rPr>
                        <w:rFonts w:ascii="Calibri" w:eastAsia="Calibri" w:hAnsi="Calibri" w:cs="Times New Roman"/>
                        <w:color w:val="00B050"/>
                      </w:rPr>
                      <w:t>Yes</w:t>
                    </w:r>
                  </w:p>
                </w:txbxContent>
              </v:textbox>
            </v:shape>
            <v:group id="_x0000_s1097" style="position:absolute;left:6105;top:4710;width:4815;height:930" coordorigin="1230,585" coordsize="9375,930">
              <v:roundrect id="_x0000_s1098" style="position:absolute;left:1230;top:585;width:9375;height:930" arcsize="10923f" fillcolor="#9bbb59" strokecolor="#f2f2f2" strokeweight="3pt">
                <v:shadow on="t" type="perspective" color="#4e6128" opacity=".5" offset="1pt" offset2="-1pt"/>
              </v:roundrect>
              <v:shape id="_x0000_s1099" type="#_x0000_t202" style="position:absolute;left:3326;top:843;width:5184;height:413;mso-width-percent:400;mso-width-percent:400;mso-width-relative:margin;mso-height-relative:margin" filled="f" stroked="f">
                <v:textbox style="mso-next-textbox:#_x0000_s1099">
                  <w:txbxContent>
                    <w:p w:rsidR="00E05431" w:rsidRDefault="00E05431" w:rsidP="00E9431E">
                      <w:pPr>
                        <w:spacing w:after="80"/>
                        <w:jc w:val="center"/>
                        <w:rPr>
                          <w:rFonts w:ascii="Calibri" w:eastAsia="Calibri" w:hAnsi="Calibri" w:cs="Times New Roman"/>
                          <w:color w:val="FFFFFF"/>
                        </w:rPr>
                      </w:pPr>
                      <w:r>
                        <w:rPr>
                          <w:rFonts w:ascii="Calibri" w:eastAsia="Calibri" w:hAnsi="Calibri" w:cs="Times New Roman"/>
                          <w:color w:val="FFFFFF"/>
                        </w:rPr>
                        <w:t>Controls</w:t>
                      </w:r>
                    </w:p>
                  </w:txbxContent>
                </v:textbox>
              </v:shape>
            </v:group>
            <v:group id="_x0000_s1100" style="position:absolute;left:6479;top:6173;width:4665;height:1800" coordorigin="6794,1718" coordsize="4665,1800">
              <v:roundrect id="_x0000_s1101" style="position:absolute;left:6794;top:1718;width:4665;height:1800" arcsize="10923f" fillcolor="#9bbb59" strokecolor="#f2f2f2" strokeweight="3pt">
                <v:shadow on="t" type="perspective" color="#4e6128" opacity=".5" offset="1pt" offset2="-1pt"/>
              </v:roundrect>
              <v:shape id="_x0000_s1102" type="#_x0000_t202" style="position:absolute;left:7564;top:1747;width:3126;height:1740;mso-width-relative:margin;mso-height-relative:margin" filled="f" stroked="f">
                <v:textbox style="mso-next-textbox:#_x0000_s1102">
                  <w:txbxContent>
                    <w:p w:rsidR="00E05431" w:rsidRDefault="00E05431" w:rsidP="00E9431E">
                      <w:pPr>
                        <w:spacing w:after="0" w:line="240" w:lineRule="auto"/>
                        <w:rPr>
                          <w:rFonts w:ascii="Calibri" w:eastAsia="Calibri" w:hAnsi="Calibri" w:cs="Times New Roman"/>
                          <w:color w:val="FFFFFF"/>
                        </w:rPr>
                      </w:pPr>
                      <w:r>
                        <w:rPr>
                          <w:rFonts w:ascii="Calibri" w:eastAsia="Calibri" w:hAnsi="Calibri" w:cs="Times New Roman"/>
                          <w:color w:val="FFFFFF"/>
                        </w:rPr>
                        <w:t>Autoimmune Diseases</w:t>
                      </w:r>
                    </w:p>
                    <w:p w:rsidR="00E05431" w:rsidRDefault="00E05431" w:rsidP="00E9431E">
                      <w:pPr>
                        <w:spacing w:after="0" w:line="240" w:lineRule="auto"/>
                        <w:rPr>
                          <w:rFonts w:ascii="Calibri" w:eastAsia="Calibri" w:hAnsi="Calibri" w:cs="Times New Roman"/>
                          <w:color w:val="FFFFFF"/>
                        </w:rPr>
                      </w:pPr>
                      <w:r>
                        <w:rPr>
                          <w:rFonts w:ascii="Calibri" w:eastAsia="Calibri" w:hAnsi="Calibri" w:cs="Times New Roman"/>
                          <w:color w:val="FFFFFF"/>
                        </w:rPr>
                        <w:t>Cystic Fibrosis</w:t>
                      </w:r>
                      <w:r w:rsidRPr="000A13C9">
                        <w:rPr>
                          <w:rFonts w:ascii="Calibri" w:eastAsia="Calibri" w:hAnsi="Calibri" w:cs="Times New Roman"/>
                          <w:color w:val="FFFFFF"/>
                        </w:rPr>
                        <w:t xml:space="preserve"> </w:t>
                      </w:r>
                    </w:p>
                    <w:p w:rsidR="00E05431" w:rsidRDefault="00E05431" w:rsidP="00E9431E">
                      <w:pPr>
                        <w:spacing w:after="0" w:line="240" w:lineRule="auto"/>
                        <w:rPr>
                          <w:rFonts w:ascii="Calibri" w:eastAsia="Calibri" w:hAnsi="Calibri" w:cs="Times New Roman"/>
                          <w:color w:val="FFFFFF"/>
                        </w:rPr>
                      </w:pPr>
                      <w:r>
                        <w:rPr>
                          <w:rFonts w:ascii="Calibri" w:eastAsia="Calibri" w:hAnsi="Calibri" w:cs="Times New Roman"/>
                          <w:color w:val="FFFFFF"/>
                        </w:rPr>
                        <w:t>Bronchiectasis</w:t>
                      </w:r>
                      <w:r w:rsidRPr="000A13C9">
                        <w:rPr>
                          <w:rFonts w:ascii="Calibri" w:eastAsia="Calibri" w:hAnsi="Calibri" w:cs="Times New Roman"/>
                          <w:color w:val="FFFFFF"/>
                        </w:rPr>
                        <w:t xml:space="preserve"> </w:t>
                      </w:r>
                    </w:p>
                    <w:p w:rsidR="00E05431" w:rsidRDefault="00E05431" w:rsidP="00E9431E">
                      <w:pPr>
                        <w:spacing w:after="0" w:line="240" w:lineRule="auto"/>
                        <w:rPr>
                          <w:rFonts w:ascii="Calibri" w:eastAsia="Calibri" w:hAnsi="Calibri" w:cs="Times New Roman"/>
                          <w:color w:val="FFFFFF"/>
                        </w:rPr>
                      </w:pPr>
                      <w:r>
                        <w:rPr>
                          <w:rFonts w:ascii="Calibri" w:eastAsia="Calibri" w:hAnsi="Calibri" w:cs="Times New Roman"/>
                          <w:color w:val="FFFFFF"/>
                        </w:rPr>
                        <w:t>PCD</w:t>
                      </w:r>
                      <w:r w:rsidRPr="000A13C9">
                        <w:rPr>
                          <w:rFonts w:ascii="Calibri" w:eastAsia="Calibri" w:hAnsi="Calibri" w:cs="Times New Roman"/>
                          <w:color w:val="FFFFFF"/>
                        </w:rPr>
                        <w:t xml:space="preserve"> </w:t>
                      </w:r>
                    </w:p>
                    <w:p w:rsidR="00E05431" w:rsidRDefault="00E05431" w:rsidP="00E9431E">
                      <w:pPr>
                        <w:spacing w:after="0" w:line="240" w:lineRule="auto"/>
                        <w:rPr>
                          <w:rFonts w:ascii="Calibri" w:eastAsia="Calibri" w:hAnsi="Calibri" w:cs="Times New Roman"/>
                          <w:color w:val="FFFFFF"/>
                        </w:rPr>
                      </w:pPr>
                      <w:r w:rsidRPr="000A13C9">
                        <w:rPr>
                          <w:rFonts w:ascii="Calibri" w:eastAsia="Calibri" w:hAnsi="Calibri" w:cs="Times New Roman"/>
                          <w:color w:val="FFFFFF"/>
                        </w:rPr>
                        <w:t xml:space="preserve">COPD </w:t>
                      </w:r>
                    </w:p>
                    <w:p w:rsidR="00E05431" w:rsidRPr="000A13C9" w:rsidRDefault="00E05431" w:rsidP="00E9431E">
                      <w:pPr>
                        <w:spacing w:after="0" w:line="240" w:lineRule="auto"/>
                        <w:rPr>
                          <w:rFonts w:ascii="Calibri" w:eastAsia="Calibri" w:hAnsi="Calibri" w:cs="Times New Roman"/>
                        </w:rPr>
                      </w:pPr>
                      <w:r>
                        <w:rPr>
                          <w:rFonts w:ascii="Calibri" w:eastAsia="Calibri" w:hAnsi="Calibri" w:cs="Times New Roman"/>
                          <w:color w:val="FFFFFF"/>
                        </w:rPr>
                        <w:t>T</w:t>
                      </w:r>
                      <w:r w:rsidRPr="000A13C9">
                        <w:rPr>
                          <w:rFonts w:ascii="Calibri" w:eastAsia="Calibri" w:hAnsi="Calibri" w:cs="Times New Roman"/>
                          <w:color w:val="FFFFFF"/>
                        </w:rPr>
                        <w:t>ransplants</w:t>
                      </w:r>
                    </w:p>
                  </w:txbxContent>
                </v:textbox>
              </v:shape>
            </v:group>
            <v:shape id="_x0000_s1103" type="#_x0000_t32" style="position:absolute;left:2835;top:13368;width:1;height:567" o:connectortype="straight" strokecolor="#9bbb59" strokeweight="2.5pt">
              <v:stroke endarrow="block"/>
              <v:shadow color="#868686"/>
            </v:shape>
            <v:roundrect id="_x0000_s1104" style="position:absolute;left:2079;top:12850;width:1840;height:589" arcsize="10923f" fillcolor="#9bbb59" strokecolor="#f2f2f2" strokeweight="3pt">
              <v:shadow on="t" type="perspective" color="#4e6128" opacity=".5" offset="1pt" offset2="-1pt"/>
            </v:roundrect>
            <v:shape id="_x0000_s1105" type="#_x0000_t202" style="position:absolute;left:2179;top:12962;width:1740;height:477;mso-width-relative:margin;mso-height-relative:margin" filled="f" stroked="f">
              <v:textbox style="mso-next-textbox:#_x0000_s1105">
                <w:txbxContent>
                  <w:p w:rsidR="00E05431" w:rsidRPr="00E34273" w:rsidRDefault="00E05431" w:rsidP="00E9431E">
                    <w:pPr>
                      <w:jc w:val="center"/>
                      <w:rPr>
                        <w:rFonts w:ascii="Calibri" w:eastAsia="Calibri" w:hAnsi="Calibri" w:cs="Times New Roman"/>
                      </w:rPr>
                    </w:pPr>
                    <w:r>
                      <w:rPr>
                        <w:rFonts w:ascii="Calibri" w:eastAsia="Calibri" w:hAnsi="Calibri" w:cs="Times New Roman"/>
                        <w:color w:val="FFFFFF"/>
                      </w:rPr>
                      <w:t>Chart Review</w:t>
                    </w:r>
                  </w:p>
                </w:txbxContent>
              </v:textbox>
            </v:shape>
            <v:shape id="_x0000_s1106" type="#_x0000_t32" style="position:absolute;left:1814;top:7420;width:0;height:3912" o:connectortype="straight" strokecolor="#9bbb59" strokeweight="2.5pt">
              <v:stroke endarrow="block"/>
              <v:shadow color="#868686"/>
            </v:shape>
            <v:shape id="_x0000_s1107" type="#_x0000_t202" style="position:absolute;left:1637;top:7917;width:813;height:405;mso-width-relative:margin;mso-height-relative:margin" filled="f" stroked="f" strokecolor="#9bbb59" strokeweight="1pt">
              <v:stroke dashstyle="dash"/>
              <v:shadow color="#868686"/>
              <v:textbox style="mso-next-textbox:#_x0000_s1107">
                <w:txbxContent>
                  <w:p w:rsidR="00E05431" w:rsidRPr="006847F2" w:rsidRDefault="00E05431" w:rsidP="00E9431E">
                    <w:pPr>
                      <w:jc w:val="center"/>
                      <w:rPr>
                        <w:rFonts w:ascii="Calibri" w:eastAsia="Calibri" w:hAnsi="Calibri" w:cs="Times New Roman"/>
                        <w:color w:val="00B050"/>
                      </w:rPr>
                    </w:pPr>
                    <w:proofErr w:type="gramStart"/>
                    <w:r>
                      <w:rPr>
                        <w:rFonts w:ascii="Calibri" w:eastAsia="Calibri" w:hAnsi="Calibri" w:cs="Times New Roman"/>
                        <w:color w:val="00B050"/>
                      </w:rPr>
                      <w:t>plus</w:t>
                    </w:r>
                    <w:proofErr w:type="gramEnd"/>
                  </w:p>
                </w:txbxContent>
              </v:textbox>
            </v:shape>
            <v:group id="_x0000_s1108" style="position:absolute;left:8171;top:2517;width:3127;height:1252" coordorigin="8171,2517" coordsize="3127,1252">
              <v:roundrect id="_x0000_s1109" style="position:absolute;left:8171;top:2517;width:3127;height:1067" arcsize="10923f" fillcolor="#9bbb59" strokecolor="#f2f2f2" strokeweight="3pt">
                <v:shadow on="t" type="perspective" color="#4e6128" opacity=".5" offset="1pt" offset2="-1pt"/>
              </v:roundrect>
              <v:shape id="_x0000_s1110" type="#_x0000_t202" style="position:absolute;left:8349;top:2618;width:2772;height:1151;mso-position-horizontal-relative:margin;mso-width-relative:margin;mso-height-relative:margin" filled="f" stroked="f">
                <v:textbox style="mso-next-textbox:#_x0000_s1110">
                  <w:txbxContent>
                    <w:p w:rsidR="00E05431" w:rsidRPr="00CD4BC6" w:rsidRDefault="00E05431" w:rsidP="00E9431E">
                      <w:pPr>
                        <w:spacing w:after="0" w:line="240" w:lineRule="auto"/>
                        <w:rPr>
                          <w:rFonts w:ascii="Calibri" w:eastAsia="Calibri" w:hAnsi="Calibri" w:cs="Times New Roman"/>
                          <w:color w:val="FFFFFF"/>
                        </w:rPr>
                      </w:pPr>
                      <w:r w:rsidRPr="00CD4BC6">
                        <w:rPr>
                          <w:rFonts w:ascii="Calibri" w:eastAsia="Calibri" w:hAnsi="Calibri" w:cs="Times New Roman"/>
                          <w:color w:val="FFFFFF"/>
                        </w:rPr>
                        <w:t xml:space="preserve"> IgE levels</w:t>
                      </w:r>
                    </w:p>
                    <w:p w:rsidR="00E05431" w:rsidRDefault="00E05431" w:rsidP="00E9431E">
                      <w:pPr>
                        <w:spacing w:after="0" w:line="240" w:lineRule="auto"/>
                        <w:rPr>
                          <w:rFonts w:ascii="Calibri" w:eastAsia="Calibri" w:hAnsi="Calibri" w:cs="Times New Roman"/>
                          <w:color w:val="FFFFFF"/>
                        </w:rPr>
                      </w:pPr>
                      <w:r w:rsidRPr="00CD4BC6">
                        <w:rPr>
                          <w:rFonts w:ascii="Calibri" w:eastAsia="Calibri" w:hAnsi="Calibri" w:cs="Times New Roman"/>
                          <w:color w:val="FFFFFF"/>
                        </w:rPr>
                        <w:t>Duration of disease</w:t>
                      </w:r>
                    </w:p>
                    <w:p w:rsidR="00E05431" w:rsidRPr="00CD4BC6" w:rsidRDefault="00E05431" w:rsidP="00E9431E">
                      <w:pPr>
                        <w:spacing w:after="0" w:line="240" w:lineRule="auto"/>
                        <w:rPr>
                          <w:rFonts w:ascii="Calibri" w:eastAsia="Calibri" w:hAnsi="Calibri" w:cs="Times New Roman"/>
                          <w:color w:val="FFFFFF"/>
                        </w:rPr>
                      </w:pPr>
                      <w:r>
                        <w:rPr>
                          <w:rFonts w:ascii="Calibri" w:eastAsia="Calibri" w:hAnsi="Calibri" w:cs="Times New Roman"/>
                          <w:color w:val="FFFFFF"/>
                        </w:rPr>
                        <w:t>RAST test</w:t>
                      </w:r>
                    </w:p>
                  </w:txbxContent>
                </v:textbox>
              </v:shape>
            </v:group>
          </v:group>
        </w:pict>
      </w:r>
      <w:r w:rsidR="00E9431E" w:rsidRPr="00E9431E">
        <w:t xml:space="preserve"> </w:t>
      </w:r>
    </w:p>
    <w:p w:rsidR="004E7730" w:rsidRDefault="004E7730" w:rsidP="009F0930">
      <w:pPr>
        <w:spacing w:after="0" w:line="240" w:lineRule="auto"/>
        <w:rPr>
          <w:b/>
          <w:sz w:val="20"/>
          <w:szCs w:val="20"/>
        </w:rPr>
      </w:pPr>
    </w:p>
    <w:p w:rsidR="004E7730" w:rsidRDefault="004E7730" w:rsidP="009F0930">
      <w:pPr>
        <w:spacing w:after="0" w:line="240" w:lineRule="auto"/>
        <w:rPr>
          <w:b/>
          <w:sz w:val="20"/>
          <w:szCs w:val="20"/>
        </w:rPr>
      </w:pPr>
    </w:p>
    <w:p w:rsidR="00DA4116" w:rsidRDefault="00DA4116" w:rsidP="00DA4116">
      <w:pPr>
        <w:spacing w:after="0" w:line="240" w:lineRule="auto"/>
        <w:rPr>
          <w:rFonts w:cs="Arial"/>
          <w:b/>
        </w:rPr>
      </w:pPr>
    </w:p>
    <w:p w:rsidR="002456D7" w:rsidRDefault="002456D7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:rsidR="004E7730" w:rsidRPr="009A2567" w:rsidRDefault="002456D7" w:rsidP="009F0930">
      <w:pPr>
        <w:spacing w:after="0" w:line="240" w:lineRule="auto"/>
        <w:rPr>
          <w:b/>
          <w:sz w:val="20"/>
          <w:szCs w:val="20"/>
        </w:rPr>
      </w:pPr>
      <w:r w:rsidRPr="009A2567">
        <w:rPr>
          <w:b/>
          <w:sz w:val="20"/>
          <w:szCs w:val="20"/>
        </w:rPr>
        <w:lastRenderedPageBreak/>
        <w:t xml:space="preserve">References: </w:t>
      </w:r>
    </w:p>
    <w:p w:rsidR="002456D7" w:rsidRPr="009A2567" w:rsidRDefault="002456D7" w:rsidP="009F0930">
      <w:pPr>
        <w:spacing w:after="0" w:line="240" w:lineRule="auto"/>
        <w:rPr>
          <w:b/>
          <w:sz w:val="20"/>
          <w:szCs w:val="20"/>
        </w:rPr>
      </w:pPr>
    </w:p>
    <w:p w:rsidR="002456D7" w:rsidRPr="009A2567" w:rsidRDefault="002D35CD" w:rsidP="002456D7">
      <w:pPr>
        <w:pStyle w:val="ListParagraph"/>
        <w:numPr>
          <w:ilvl w:val="0"/>
          <w:numId w:val="9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Pacheco JA, Avila PC, Thompson JA, Law M, </w:t>
      </w:r>
      <w:proofErr w:type="spellStart"/>
      <w:r>
        <w:rPr>
          <w:sz w:val="20"/>
          <w:szCs w:val="20"/>
        </w:rPr>
        <w:t>Quraishi</w:t>
      </w:r>
      <w:proofErr w:type="spellEnd"/>
      <w:r>
        <w:rPr>
          <w:sz w:val="20"/>
          <w:szCs w:val="20"/>
        </w:rPr>
        <w:t xml:space="preserve"> JA, </w:t>
      </w:r>
      <w:proofErr w:type="spellStart"/>
      <w:r>
        <w:rPr>
          <w:sz w:val="20"/>
          <w:szCs w:val="20"/>
        </w:rPr>
        <w:t>Greiman</w:t>
      </w:r>
      <w:proofErr w:type="spellEnd"/>
      <w:r>
        <w:rPr>
          <w:sz w:val="20"/>
          <w:szCs w:val="20"/>
        </w:rPr>
        <w:t xml:space="preserve"> AK, Just EM, Kho A.  A highly specific algorithm for identifying asthma cases and controls for genome-wide association studies. </w:t>
      </w:r>
      <w:r>
        <w:rPr>
          <w:i/>
          <w:sz w:val="20"/>
          <w:szCs w:val="20"/>
        </w:rPr>
        <w:t xml:space="preserve">AMIA </w:t>
      </w:r>
      <w:proofErr w:type="spellStart"/>
      <w:r w:rsidRPr="002D35CD">
        <w:rPr>
          <w:i/>
          <w:sz w:val="20"/>
          <w:szCs w:val="20"/>
        </w:rPr>
        <w:t>Annu</w:t>
      </w:r>
      <w:proofErr w:type="spellEnd"/>
      <w:r w:rsidRPr="002D35CD">
        <w:rPr>
          <w:i/>
          <w:sz w:val="20"/>
          <w:szCs w:val="20"/>
        </w:rPr>
        <w:t xml:space="preserve"> </w:t>
      </w:r>
      <w:proofErr w:type="spellStart"/>
      <w:r w:rsidRPr="002D35CD">
        <w:rPr>
          <w:i/>
          <w:sz w:val="20"/>
          <w:szCs w:val="20"/>
        </w:rPr>
        <w:t>Symp</w:t>
      </w:r>
      <w:proofErr w:type="spellEnd"/>
      <w:r w:rsidRPr="002D35CD">
        <w:rPr>
          <w:i/>
          <w:sz w:val="20"/>
          <w:szCs w:val="20"/>
        </w:rPr>
        <w:t xml:space="preserve"> Proc</w:t>
      </w:r>
      <w:r w:rsidRPr="002D35CD">
        <w:rPr>
          <w:sz w:val="20"/>
          <w:szCs w:val="20"/>
        </w:rPr>
        <w:t xml:space="preserve">. 2009 Nov 14; 2009:497-501. </w:t>
      </w:r>
    </w:p>
    <w:sectPr w:rsidR="002456D7" w:rsidRPr="009A2567" w:rsidSect="002257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E11EA"/>
    <w:multiLevelType w:val="hybridMultilevel"/>
    <w:tmpl w:val="8482EA22"/>
    <w:lvl w:ilvl="0" w:tplc="5566BC0E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>
    <w:nsid w:val="14EC5968"/>
    <w:multiLevelType w:val="hybridMultilevel"/>
    <w:tmpl w:val="54B2AF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013A54"/>
    <w:multiLevelType w:val="hybridMultilevel"/>
    <w:tmpl w:val="FDB81594"/>
    <w:lvl w:ilvl="0" w:tplc="B650C20C">
      <w:start w:val="2"/>
      <w:numFmt w:val="decimal"/>
      <w:lvlText w:val="%1)"/>
      <w:lvlJc w:val="left"/>
      <w:pPr>
        <w:ind w:left="2880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>
    <w:nsid w:val="317D38F4"/>
    <w:multiLevelType w:val="hybridMultilevel"/>
    <w:tmpl w:val="3220635A"/>
    <w:lvl w:ilvl="0" w:tplc="29B6ACF4">
      <w:start w:val="496"/>
      <w:numFmt w:val="bullet"/>
      <w:lvlText w:val="-"/>
      <w:lvlJc w:val="left"/>
      <w:pPr>
        <w:ind w:left="216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41BD33AB"/>
    <w:multiLevelType w:val="hybridMultilevel"/>
    <w:tmpl w:val="E6F4D29E"/>
    <w:lvl w:ilvl="0" w:tplc="EA96130E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>
    <w:nsid w:val="55311349"/>
    <w:multiLevelType w:val="hybridMultilevel"/>
    <w:tmpl w:val="D458F59E"/>
    <w:lvl w:ilvl="0" w:tplc="5566BC0E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>
    <w:nsid w:val="63655E69"/>
    <w:multiLevelType w:val="hybridMultilevel"/>
    <w:tmpl w:val="FB545C1C"/>
    <w:lvl w:ilvl="0" w:tplc="04AE01F6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>
    <w:nsid w:val="6DA10D0E"/>
    <w:multiLevelType w:val="hybridMultilevel"/>
    <w:tmpl w:val="6268CE4A"/>
    <w:lvl w:ilvl="0" w:tplc="593A6350">
      <w:start w:val="2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3A36D6"/>
    <w:multiLevelType w:val="hybridMultilevel"/>
    <w:tmpl w:val="2B6EA20A"/>
    <w:lvl w:ilvl="0" w:tplc="040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2"/>
  </w:num>
  <w:num w:numId="5">
    <w:abstractNumId w:val="7"/>
  </w:num>
  <w:num w:numId="6">
    <w:abstractNumId w:val="6"/>
  </w:num>
  <w:num w:numId="7">
    <w:abstractNumId w:val="4"/>
  </w:num>
  <w:num w:numId="8">
    <w:abstractNumId w:val="5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7"/>
  <w:proofState w:spelling="clean" w:grammar="clean"/>
  <w:defaultTabStop w:val="720"/>
  <w:characterSpacingControl w:val="doNotCompress"/>
  <w:compat/>
  <w:rsids>
    <w:rsidRoot w:val="00136B7C"/>
    <w:rsid w:val="000068F6"/>
    <w:rsid w:val="0004587B"/>
    <w:rsid w:val="000627A5"/>
    <w:rsid w:val="0007419A"/>
    <w:rsid w:val="000A548F"/>
    <w:rsid w:val="000B1B0C"/>
    <w:rsid w:val="000C630B"/>
    <w:rsid w:val="000D458E"/>
    <w:rsid w:val="000E32AC"/>
    <w:rsid w:val="00122E26"/>
    <w:rsid w:val="001260B1"/>
    <w:rsid w:val="00136B7C"/>
    <w:rsid w:val="00140667"/>
    <w:rsid w:val="00142CD3"/>
    <w:rsid w:val="00174FA9"/>
    <w:rsid w:val="00190157"/>
    <w:rsid w:val="001A38E5"/>
    <w:rsid w:val="001A5031"/>
    <w:rsid w:val="001A6925"/>
    <w:rsid w:val="001A7302"/>
    <w:rsid w:val="001B6577"/>
    <w:rsid w:val="00225737"/>
    <w:rsid w:val="002456D7"/>
    <w:rsid w:val="002615B3"/>
    <w:rsid w:val="002805DA"/>
    <w:rsid w:val="00284608"/>
    <w:rsid w:val="002954D1"/>
    <w:rsid w:val="002A0AED"/>
    <w:rsid w:val="002B076C"/>
    <w:rsid w:val="002D081F"/>
    <w:rsid w:val="002D35CD"/>
    <w:rsid w:val="002F3ADF"/>
    <w:rsid w:val="00351179"/>
    <w:rsid w:val="00373399"/>
    <w:rsid w:val="00381BA4"/>
    <w:rsid w:val="00385CB1"/>
    <w:rsid w:val="00396AF9"/>
    <w:rsid w:val="003B5742"/>
    <w:rsid w:val="003E4822"/>
    <w:rsid w:val="004035F4"/>
    <w:rsid w:val="00424ABB"/>
    <w:rsid w:val="00434494"/>
    <w:rsid w:val="0044589B"/>
    <w:rsid w:val="00455A44"/>
    <w:rsid w:val="00474CF6"/>
    <w:rsid w:val="004768F3"/>
    <w:rsid w:val="00484CB9"/>
    <w:rsid w:val="004B0F4B"/>
    <w:rsid w:val="004B6DEF"/>
    <w:rsid w:val="004E7730"/>
    <w:rsid w:val="00500C8D"/>
    <w:rsid w:val="00546D7E"/>
    <w:rsid w:val="0057388C"/>
    <w:rsid w:val="005821D3"/>
    <w:rsid w:val="00584200"/>
    <w:rsid w:val="005A6962"/>
    <w:rsid w:val="005C1D7D"/>
    <w:rsid w:val="005E0075"/>
    <w:rsid w:val="0060381F"/>
    <w:rsid w:val="00620A0D"/>
    <w:rsid w:val="0068361F"/>
    <w:rsid w:val="0069662C"/>
    <w:rsid w:val="006D1243"/>
    <w:rsid w:val="006D4F62"/>
    <w:rsid w:val="006E2764"/>
    <w:rsid w:val="006F765E"/>
    <w:rsid w:val="00742185"/>
    <w:rsid w:val="007724F3"/>
    <w:rsid w:val="00775616"/>
    <w:rsid w:val="00796DBD"/>
    <w:rsid w:val="007B2D16"/>
    <w:rsid w:val="008057D1"/>
    <w:rsid w:val="00833EA4"/>
    <w:rsid w:val="0083645C"/>
    <w:rsid w:val="008538D9"/>
    <w:rsid w:val="00855FD7"/>
    <w:rsid w:val="00862387"/>
    <w:rsid w:val="00871B3E"/>
    <w:rsid w:val="00874FE5"/>
    <w:rsid w:val="00883A25"/>
    <w:rsid w:val="008A241C"/>
    <w:rsid w:val="008A569E"/>
    <w:rsid w:val="00907445"/>
    <w:rsid w:val="009603B3"/>
    <w:rsid w:val="00971ECB"/>
    <w:rsid w:val="00996F64"/>
    <w:rsid w:val="009A2567"/>
    <w:rsid w:val="009D0C2E"/>
    <w:rsid w:val="009F0930"/>
    <w:rsid w:val="009F1930"/>
    <w:rsid w:val="00A978B8"/>
    <w:rsid w:val="00AA62D8"/>
    <w:rsid w:val="00AC6538"/>
    <w:rsid w:val="00AF5D85"/>
    <w:rsid w:val="00B11617"/>
    <w:rsid w:val="00B15F8A"/>
    <w:rsid w:val="00B372BB"/>
    <w:rsid w:val="00B6777C"/>
    <w:rsid w:val="00BB6664"/>
    <w:rsid w:val="00BC0971"/>
    <w:rsid w:val="00BD06C1"/>
    <w:rsid w:val="00BD6A2F"/>
    <w:rsid w:val="00BE0579"/>
    <w:rsid w:val="00BE2FD4"/>
    <w:rsid w:val="00C00546"/>
    <w:rsid w:val="00CC4D4D"/>
    <w:rsid w:val="00CD7343"/>
    <w:rsid w:val="00D06114"/>
    <w:rsid w:val="00D06954"/>
    <w:rsid w:val="00D2311C"/>
    <w:rsid w:val="00D32E3A"/>
    <w:rsid w:val="00D36404"/>
    <w:rsid w:val="00DA125C"/>
    <w:rsid w:val="00DA4116"/>
    <w:rsid w:val="00DB27FB"/>
    <w:rsid w:val="00DF2F78"/>
    <w:rsid w:val="00E00EF0"/>
    <w:rsid w:val="00E05386"/>
    <w:rsid w:val="00E05431"/>
    <w:rsid w:val="00E3681C"/>
    <w:rsid w:val="00E9431E"/>
    <w:rsid w:val="00EB4FB9"/>
    <w:rsid w:val="00EC2EA7"/>
    <w:rsid w:val="00ED14D0"/>
    <w:rsid w:val="00F00C58"/>
    <w:rsid w:val="00F24538"/>
    <w:rsid w:val="00F87F4B"/>
    <w:rsid w:val="00FA2386"/>
    <w:rsid w:val="00FB7837"/>
    <w:rsid w:val="00FD30E5"/>
    <w:rsid w:val="00FE5C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  <o:rules v:ext="edit">
        <o:r id="V:Rule22" type="connector" idref="#_x0000_s1103"/>
        <o:r id="V:Rule23" type="connector" idref="#_x0000_s1054"/>
        <o:r id="V:Rule24" type="connector" idref="#_x0000_s1042"/>
        <o:r id="V:Rule25" type="connector" idref="#_x0000_s1052"/>
        <o:r id="V:Rule26" type="connector" idref="#_x0000_s1072"/>
        <o:r id="V:Rule27" type="connector" idref="#_x0000_s1046"/>
        <o:r id="V:Rule28" type="connector" idref="#_x0000_s1027"/>
        <o:r id="V:Rule29" type="connector" idref="#_x0000_s1048"/>
        <o:r id="V:Rule30" type="connector" idref="#_x0000_s1090"/>
        <o:r id="V:Rule31" type="connector" idref="#_x0000_s1045"/>
        <o:r id="V:Rule32" type="connector" idref="#_x0000_s1050"/>
        <o:r id="V:Rule33" type="connector" idref="#_x0000_s1051"/>
        <o:r id="V:Rule34" type="connector" idref="#_x0000_s1071"/>
        <o:r id="V:Rule35" type="connector" idref="#_x0000_s1039"/>
        <o:r id="V:Rule36" type="connector" idref="#_x0000_s1041"/>
        <o:r id="V:Rule37" type="connector" idref="#_x0000_s1076"/>
        <o:r id="V:Rule38" type="connector" idref="#_x0000_s1040"/>
        <o:r id="V:Rule39" type="connector" idref="#_x0000_s1049"/>
        <o:r id="V:Rule40" type="connector" idref="#_x0000_s1044"/>
        <o:r id="V:Rule41" type="connector" idref="#_x0000_s1106"/>
        <o:r id="V:Rule42" type="connector" idref="#_x0000_s103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57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36B7C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136B7C"/>
  </w:style>
  <w:style w:type="paragraph" w:styleId="ListParagraph">
    <w:name w:val="List Paragraph"/>
    <w:basedOn w:val="Normal"/>
    <w:uiPriority w:val="34"/>
    <w:qFormat/>
    <w:rsid w:val="00FA2386"/>
    <w:pPr>
      <w:ind w:left="720"/>
      <w:contextualSpacing/>
    </w:pPr>
  </w:style>
  <w:style w:type="table" w:styleId="TableGrid">
    <w:name w:val="Table Grid"/>
    <w:basedOn w:val="TableNormal"/>
    <w:uiPriority w:val="59"/>
    <w:rsid w:val="00F245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51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117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511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11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117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11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1179"/>
    <w:rPr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57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36B7C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136B7C"/>
  </w:style>
  <w:style w:type="paragraph" w:styleId="ListParagraph">
    <w:name w:val="List Paragraph"/>
    <w:basedOn w:val="Normal"/>
    <w:uiPriority w:val="34"/>
    <w:qFormat/>
    <w:rsid w:val="00FA2386"/>
    <w:pPr>
      <w:ind w:left="720"/>
      <w:contextualSpacing/>
    </w:pPr>
  </w:style>
  <w:style w:type="table" w:styleId="TableGrid">
    <w:name w:val="Table Grid"/>
    <w:basedOn w:val="TableNormal"/>
    <w:uiPriority w:val="59"/>
    <w:rsid w:val="00F245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924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n.wikipedia.org/wiki/Bronchi" TargetMode="External"/><Relationship Id="rId3" Type="http://schemas.openxmlformats.org/officeDocument/2006/relationships/styles" Target="styles.xml"/><Relationship Id="rId7" Type="http://schemas.openxmlformats.org/officeDocument/2006/relationships/hyperlink" Target="http://en.wikipedia.org/wiki/Disease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en.wikipedia.org/wiki/Chronic_(medicine)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B2062C-A3D4-4DFE-8069-94ED33A19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10</Pages>
  <Words>1777</Words>
  <Characters>10135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Children's Hospital of Phila.</Company>
  <LinksUpToDate>false</LinksUpToDate>
  <CharactersWithSpaces>11889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lyam</dc:creator>
  <cp:keywords/>
  <dc:description/>
  <cp:lastModifiedBy>lyam</cp:lastModifiedBy>
  <cp:revision>4</cp:revision>
  <cp:lastPrinted>2013-05-15T14:00:00Z</cp:lastPrinted>
  <dcterms:created xsi:type="dcterms:W3CDTF">2013-05-16T15:15:00Z</dcterms:created>
  <dcterms:modified xsi:type="dcterms:W3CDTF">2013-05-21T19:14:00Z</dcterms:modified>
</cp:coreProperties>
</file>